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0B" w:rsidRDefault="00DC260B" w:rsidP="00DC260B">
      <w:pPr>
        <w:pStyle w:val="Textepardfaut"/>
        <w:jc w:val="center"/>
        <w:rPr>
          <w:rFonts w:ascii="Calibri" w:hAnsi="Calibri" w:cs="Calibri"/>
          <w:b/>
          <w:sz w:val="22"/>
          <w:szCs w:val="22"/>
          <w:lang w:val="fr-FR"/>
        </w:rPr>
      </w:pPr>
    </w:p>
    <w:p w:rsidR="00DC260B" w:rsidRDefault="00DC260B" w:rsidP="00DC260B">
      <w:pPr>
        <w:pStyle w:val="Textepardfaut"/>
        <w:jc w:val="center"/>
        <w:rPr>
          <w:rFonts w:ascii="Calibri" w:hAnsi="Calibri" w:cs="Calibri"/>
          <w:b/>
          <w:sz w:val="22"/>
          <w:szCs w:val="22"/>
          <w:lang w:val="fr-FR"/>
        </w:rPr>
      </w:pPr>
    </w:p>
    <w:p w:rsidR="00DC260B" w:rsidRDefault="00DC260B" w:rsidP="00DC260B">
      <w:pPr>
        <w:pStyle w:val="Textepardfaut"/>
        <w:jc w:val="center"/>
        <w:rPr>
          <w:rFonts w:ascii="Calibri" w:hAnsi="Calibri" w:cs="Calibri"/>
          <w:b/>
          <w:sz w:val="22"/>
          <w:szCs w:val="22"/>
          <w:lang w:val="fr-FR"/>
        </w:rPr>
      </w:pPr>
    </w:p>
    <w:p w:rsidR="00DC260B" w:rsidRDefault="00DC260B" w:rsidP="00DC260B">
      <w:pPr>
        <w:pStyle w:val="Textepardfaut"/>
        <w:jc w:val="center"/>
        <w:rPr>
          <w:rFonts w:ascii="Calibri" w:hAnsi="Calibri" w:cs="Calibri"/>
          <w:b/>
          <w:bCs/>
          <w:sz w:val="22"/>
          <w:szCs w:val="22"/>
          <w:lang w:val="fr-FR"/>
        </w:rPr>
      </w:pPr>
      <w:r w:rsidRPr="00AE01A6">
        <w:rPr>
          <w:rFonts w:ascii="Calibri" w:hAnsi="Calibri" w:cs="Calibri"/>
          <w:b/>
          <w:sz w:val="22"/>
          <w:szCs w:val="22"/>
          <w:lang w:val="fr-FR"/>
        </w:rPr>
        <w:t xml:space="preserve">AVIS DE DEMANDE DE COTATION N° </w:t>
      </w:r>
      <w:r>
        <w:rPr>
          <w:rFonts w:ascii="Calibri" w:hAnsi="Calibri" w:cs="Calibri"/>
          <w:b/>
          <w:sz w:val="22"/>
          <w:szCs w:val="22"/>
          <w:lang w:val="fr-FR"/>
        </w:rPr>
        <w:t>38</w:t>
      </w:r>
      <w:r w:rsidRPr="00AE01A6">
        <w:rPr>
          <w:rFonts w:ascii="Calibri" w:hAnsi="Calibri" w:cs="Calibri"/>
          <w:b/>
          <w:sz w:val="22"/>
          <w:szCs w:val="22"/>
          <w:lang w:val="fr-FR"/>
        </w:rPr>
        <w:t>/1</w:t>
      </w:r>
      <w:r>
        <w:rPr>
          <w:rFonts w:ascii="Calibri" w:hAnsi="Calibri" w:cs="Calibri"/>
          <w:b/>
          <w:sz w:val="22"/>
          <w:szCs w:val="22"/>
          <w:lang w:val="fr-FR"/>
        </w:rPr>
        <w:t>8</w:t>
      </w:r>
      <w:r w:rsidRPr="00AE01A6">
        <w:rPr>
          <w:rFonts w:ascii="Calibri" w:hAnsi="Calibri" w:cs="Calibri"/>
          <w:b/>
          <w:sz w:val="22"/>
          <w:szCs w:val="22"/>
          <w:lang w:val="fr-FR"/>
        </w:rPr>
        <w:t xml:space="preserve">/DCO/SDCC </w:t>
      </w:r>
      <w:r>
        <w:rPr>
          <w:rFonts w:ascii="Calibri" w:hAnsi="Calibri" w:cs="Calibri"/>
          <w:b/>
          <w:bCs/>
          <w:sz w:val="22"/>
          <w:szCs w:val="22"/>
          <w:lang w:val="fr-FR"/>
        </w:rPr>
        <w:t xml:space="preserve">POUR </w:t>
      </w:r>
    </w:p>
    <w:p w:rsidR="00DC260B" w:rsidRPr="00AE01A6" w:rsidRDefault="00DC260B" w:rsidP="00DC260B">
      <w:pPr>
        <w:pStyle w:val="Textepardfaut"/>
        <w:jc w:val="center"/>
        <w:rPr>
          <w:rFonts w:ascii="Calibri" w:hAnsi="Calibri" w:cs="Calibri"/>
          <w:b/>
          <w:sz w:val="22"/>
          <w:szCs w:val="22"/>
          <w:lang w:val="fr-FR"/>
        </w:rPr>
      </w:pPr>
      <w:r>
        <w:rPr>
          <w:rFonts w:ascii="Calibri" w:hAnsi="Calibri" w:cs="Calibri"/>
          <w:b/>
          <w:bCs/>
          <w:sz w:val="22"/>
          <w:szCs w:val="22"/>
          <w:lang w:val="fr-FR"/>
        </w:rPr>
        <w:t>LA FOURNITURE</w:t>
      </w:r>
      <w:r w:rsidRPr="00AE01A6">
        <w:rPr>
          <w:rFonts w:ascii="Calibri" w:hAnsi="Calibri" w:cs="Calibri"/>
          <w:b/>
          <w:bCs/>
          <w:sz w:val="22"/>
          <w:szCs w:val="22"/>
          <w:lang w:val="fr-FR"/>
        </w:rPr>
        <w:t xml:space="preserve"> </w:t>
      </w:r>
      <w:r>
        <w:rPr>
          <w:rFonts w:ascii="Calibri" w:hAnsi="Calibri" w:cs="Calibri"/>
          <w:b/>
          <w:caps/>
          <w:sz w:val="22"/>
          <w:szCs w:val="22"/>
          <w:lang w:val="fr-FR"/>
        </w:rPr>
        <w:t xml:space="preserve">d’UNE COLONNE CENTRALE DE PRESSE LIFT-BOX </w:t>
      </w:r>
      <w:r w:rsidRPr="00AE01A6">
        <w:rPr>
          <w:rFonts w:ascii="Calibri" w:hAnsi="Calibri" w:cs="Calibri"/>
          <w:b/>
          <w:sz w:val="22"/>
          <w:szCs w:val="22"/>
          <w:lang w:val="fr-FR"/>
        </w:rPr>
        <w:t>A LA SODECOTON</w:t>
      </w:r>
    </w:p>
    <w:p w:rsidR="00DC260B" w:rsidRDefault="00DC260B" w:rsidP="00DC260B">
      <w:pPr>
        <w:pStyle w:val="Textepardfaut"/>
        <w:jc w:val="center"/>
        <w:rPr>
          <w:rFonts w:ascii="Calibri" w:hAnsi="Calibri" w:cs="Calibri"/>
          <w:b/>
          <w:sz w:val="22"/>
          <w:szCs w:val="22"/>
          <w:lang w:val="fr-FR"/>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Objet de l’appel d’offres</w:t>
      </w:r>
    </w:p>
    <w:p w:rsidR="00DC260B" w:rsidRDefault="00DC260B" w:rsidP="00DC260B">
      <w:pPr>
        <w:jc w:val="both"/>
        <w:rPr>
          <w:rFonts w:ascii="Calibri" w:hAnsi="Calibri" w:cs="Calibri"/>
          <w:sz w:val="22"/>
          <w:szCs w:val="22"/>
        </w:rPr>
      </w:pPr>
      <w:r>
        <w:rPr>
          <w:rFonts w:ascii="Calibri" w:hAnsi="Calibri" w:cs="Calibri"/>
          <w:sz w:val="22"/>
          <w:szCs w:val="22"/>
        </w:rPr>
        <w:t xml:space="preserve">Le Directeur Général de la SODECOTON lance une demande de cotation pour la </w:t>
      </w:r>
      <w:r w:rsidRPr="0053734F">
        <w:rPr>
          <w:rFonts w:ascii="Calibri" w:hAnsi="Calibri" w:cs="Calibri"/>
          <w:bCs/>
          <w:sz w:val="22"/>
          <w:szCs w:val="22"/>
        </w:rPr>
        <w:t xml:space="preserve">fourniture </w:t>
      </w:r>
      <w:r w:rsidRPr="0053734F">
        <w:rPr>
          <w:rFonts w:ascii="Calibri" w:hAnsi="Calibri" w:cs="Calibri"/>
          <w:sz w:val="22"/>
          <w:szCs w:val="22"/>
        </w:rPr>
        <w:t>d’une colonne centrale de presse lift-box</w:t>
      </w:r>
      <w:r>
        <w:rPr>
          <w:rFonts w:ascii="Calibri" w:hAnsi="Calibri" w:cs="Calibri"/>
          <w:sz w:val="22"/>
          <w:szCs w:val="22"/>
        </w:rPr>
        <w:t xml:space="preserve">. </w:t>
      </w:r>
    </w:p>
    <w:p w:rsidR="00DC260B" w:rsidRDefault="00DC260B" w:rsidP="00DC260B">
      <w:pPr>
        <w:jc w:val="both"/>
        <w:rPr>
          <w:rFonts w:ascii="Calibri" w:hAnsi="Calibri" w:cs="Calibri"/>
          <w:sz w:val="22"/>
          <w:szCs w:val="22"/>
        </w:rPr>
      </w:pPr>
    </w:p>
    <w:p w:rsidR="00DC260B" w:rsidRPr="00F63195" w:rsidRDefault="00DC260B" w:rsidP="00DC260B">
      <w:pPr>
        <w:pStyle w:val="Paragraphedeliste"/>
        <w:numPr>
          <w:ilvl w:val="0"/>
          <w:numId w:val="1"/>
        </w:numPr>
        <w:tabs>
          <w:tab w:val="left" w:pos="0"/>
        </w:tabs>
        <w:overflowPunct w:val="0"/>
        <w:autoSpaceDE w:val="0"/>
        <w:autoSpaceDN w:val="0"/>
        <w:adjustRightInd w:val="0"/>
        <w:spacing w:after="0" w:line="240" w:lineRule="auto"/>
        <w:jc w:val="both"/>
        <w:rPr>
          <w:rFonts w:cs="Calibri"/>
          <w:b/>
        </w:rPr>
      </w:pPr>
      <w:r w:rsidRPr="00F63195">
        <w:rPr>
          <w:rFonts w:cs="Calibri"/>
          <w:b/>
        </w:rPr>
        <w:t>Consistance de la fourniture</w:t>
      </w:r>
    </w:p>
    <w:p w:rsidR="00DC260B" w:rsidRDefault="00DC260B" w:rsidP="00DC260B">
      <w:pPr>
        <w:jc w:val="both"/>
        <w:rPr>
          <w:rFonts w:ascii="Calibri" w:hAnsi="Calibri" w:cs="Calibri"/>
          <w:sz w:val="22"/>
          <w:szCs w:val="22"/>
        </w:rPr>
      </w:pPr>
      <w:r w:rsidRPr="00F63195">
        <w:rPr>
          <w:rFonts w:ascii="Calibri" w:hAnsi="Calibri" w:cs="Calibri"/>
          <w:sz w:val="22"/>
          <w:szCs w:val="22"/>
        </w:rPr>
        <w:t>La fourniture objet du présent appel d’offres est c</w:t>
      </w:r>
      <w:r>
        <w:rPr>
          <w:rFonts w:ascii="Calibri" w:hAnsi="Calibri" w:cs="Calibri"/>
          <w:sz w:val="22"/>
          <w:szCs w:val="22"/>
        </w:rPr>
        <w:t>onstituée</w:t>
      </w:r>
      <w:r w:rsidRPr="009D65DD">
        <w:rPr>
          <w:rFonts w:ascii="Calibri" w:hAnsi="Calibri" w:cs="Calibri"/>
          <w:sz w:val="22"/>
          <w:szCs w:val="22"/>
        </w:rPr>
        <w:t xml:space="preserve"> </w:t>
      </w:r>
      <w:r w:rsidRPr="0053734F">
        <w:rPr>
          <w:rFonts w:ascii="Calibri" w:hAnsi="Calibri" w:cs="Calibri"/>
          <w:sz w:val="22"/>
          <w:szCs w:val="22"/>
        </w:rPr>
        <w:t>d’une colonne centrale de presse lift-box</w:t>
      </w:r>
      <w:r w:rsidRPr="009D65DD">
        <w:rPr>
          <w:rFonts w:ascii="Calibri" w:hAnsi="Calibri" w:cs="Calibri"/>
          <w:sz w:val="22"/>
          <w:szCs w:val="22"/>
        </w:rPr>
        <w:t>.</w:t>
      </w:r>
    </w:p>
    <w:p w:rsidR="00DC260B" w:rsidRDefault="00DC260B" w:rsidP="00DC260B">
      <w:pPr>
        <w:jc w:val="both"/>
        <w:rPr>
          <w:rFonts w:ascii="Calibri" w:hAnsi="Calibri" w:cs="Calibri"/>
          <w:sz w:val="22"/>
          <w:szCs w:val="22"/>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Participation</w:t>
      </w: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La participation à cette consultation est ouverte aux sociétés</w:t>
      </w:r>
      <w:r w:rsidRPr="00AB1432">
        <w:rPr>
          <w:rFonts w:ascii="Calibri" w:hAnsi="Calibri" w:cs="Calibri"/>
          <w:color w:val="auto"/>
          <w:sz w:val="22"/>
          <w:szCs w:val="22"/>
          <w:lang w:val="fr-FR"/>
        </w:rPr>
        <w:t> </w:t>
      </w:r>
      <w:r>
        <w:rPr>
          <w:rFonts w:ascii="Calibri" w:hAnsi="Calibri" w:cs="Calibri"/>
          <w:color w:val="auto"/>
          <w:sz w:val="22"/>
          <w:szCs w:val="22"/>
          <w:lang w:val="fr-FR"/>
        </w:rPr>
        <w:t>compétentes en la matière.</w:t>
      </w:r>
    </w:p>
    <w:p w:rsidR="00DC260B" w:rsidRDefault="00DC260B" w:rsidP="00DC260B">
      <w:pPr>
        <w:jc w:val="both"/>
        <w:rPr>
          <w:rFonts w:ascii="Calibri" w:hAnsi="Calibri" w:cs="Calibri"/>
          <w:sz w:val="22"/>
          <w:szCs w:val="22"/>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Financement et montant prévisionnel</w:t>
      </w:r>
    </w:p>
    <w:p w:rsidR="00DC260B" w:rsidRDefault="00DC260B" w:rsidP="00DC260B">
      <w:pPr>
        <w:jc w:val="both"/>
        <w:rPr>
          <w:rFonts w:ascii="Calibri" w:hAnsi="Calibri" w:cs="Calibri"/>
          <w:sz w:val="22"/>
          <w:szCs w:val="22"/>
        </w:rPr>
      </w:pPr>
      <w:r>
        <w:rPr>
          <w:rFonts w:ascii="Calibri" w:hAnsi="Calibri" w:cs="Calibri"/>
          <w:sz w:val="22"/>
          <w:szCs w:val="22"/>
        </w:rPr>
        <w:t xml:space="preserve">Le financement de cette opération sera assuré par le budget SODECOTON de l’exercice </w:t>
      </w:r>
      <w:r w:rsidRPr="00EA61EC">
        <w:rPr>
          <w:rFonts w:ascii="Calibri" w:hAnsi="Calibri" w:cs="Calibri"/>
          <w:sz w:val="22"/>
          <w:szCs w:val="22"/>
        </w:rPr>
        <w:t>201</w:t>
      </w:r>
      <w:r>
        <w:rPr>
          <w:rFonts w:ascii="Calibri" w:hAnsi="Calibri" w:cs="Calibri"/>
          <w:sz w:val="22"/>
          <w:szCs w:val="22"/>
        </w:rPr>
        <w:t xml:space="preserve">8 et le montant prévisionnel est de </w:t>
      </w:r>
      <w:r>
        <w:rPr>
          <w:rFonts w:ascii="Calibri" w:hAnsi="Calibri" w:cs="Calibri"/>
          <w:b/>
          <w:sz w:val="22"/>
          <w:szCs w:val="22"/>
        </w:rPr>
        <w:t>48</w:t>
      </w:r>
      <w:r w:rsidRPr="006940F6">
        <w:rPr>
          <w:rFonts w:ascii="Calibri" w:hAnsi="Calibri" w:cs="Calibri"/>
          <w:b/>
          <w:sz w:val="22"/>
          <w:szCs w:val="22"/>
        </w:rPr>
        <w:t xml:space="preserve"> millions FCFA</w:t>
      </w:r>
      <w:r>
        <w:rPr>
          <w:rFonts w:ascii="Calibri" w:hAnsi="Calibri" w:cs="Calibri"/>
          <w:b/>
          <w:sz w:val="22"/>
          <w:szCs w:val="22"/>
        </w:rPr>
        <w:t xml:space="preserve"> </w:t>
      </w:r>
      <w:r w:rsidRPr="00E24D33">
        <w:rPr>
          <w:rFonts w:ascii="Calibri" w:hAnsi="Calibri" w:cs="Calibri"/>
          <w:sz w:val="22"/>
          <w:szCs w:val="22"/>
        </w:rPr>
        <w:t>toutes taxes comprises</w:t>
      </w:r>
      <w:r>
        <w:rPr>
          <w:rFonts w:ascii="Calibri" w:hAnsi="Calibri" w:cs="Calibri"/>
          <w:sz w:val="22"/>
          <w:szCs w:val="22"/>
        </w:rPr>
        <w:t>.</w:t>
      </w:r>
    </w:p>
    <w:p w:rsidR="00DC260B" w:rsidRDefault="00DC260B" w:rsidP="00DC260B">
      <w:pPr>
        <w:spacing w:line="120" w:lineRule="auto"/>
        <w:jc w:val="both"/>
        <w:rPr>
          <w:rFonts w:ascii="Calibri" w:hAnsi="Calibri" w:cs="Calibri"/>
          <w:sz w:val="22"/>
          <w:szCs w:val="22"/>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Consultation et retrait du dossier d’appel d’offres</w:t>
      </w:r>
    </w:p>
    <w:p w:rsidR="00DC260B" w:rsidRDefault="00DC260B" w:rsidP="00DC260B">
      <w:pPr>
        <w:jc w:val="both"/>
        <w:rPr>
          <w:rFonts w:ascii="Calibri" w:hAnsi="Calibri" w:cs="Calibri"/>
          <w:sz w:val="22"/>
          <w:szCs w:val="22"/>
        </w:rPr>
      </w:pPr>
      <w:r>
        <w:rPr>
          <w:rFonts w:ascii="Calibri" w:hAnsi="Calibri" w:cs="Calibri"/>
          <w:sz w:val="22"/>
          <w:szCs w:val="22"/>
        </w:rPr>
        <w:t xml:space="preserve">Le Dossier de consultation peut être consulté et retiré dès publication du présent avis à la Direction Générale de la SODECOTON à Garoua B.P. 302 Tél. 222-27-10-80, à la Délégation de la SODECOTON à Yaoundé B.P. 304 Tél. 222-20-19-72 ou à la Délégation de la SODECOTON à Douala B.P. 1699 Tél. 233-42-46-03 contre versement en espèces d’une somme de </w:t>
      </w:r>
      <w:r>
        <w:rPr>
          <w:rFonts w:ascii="Calibri" w:hAnsi="Calibri" w:cs="Calibri"/>
          <w:b/>
          <w:sz w:val="22"/>
          <w:szCs w:val="22"/>
        </w:rPr>
        <w:t>5</w:t>
      </w:r>
      <w:r w:rsidRPr="0053734F">
        <w:rPr>
          <w:rFonts w:ascii="Calibri" w:hAnsi="Calibri" w:cs="Calibri"/>
          <w:b/>
          <w:sz w:val="22"/>
          <w:szCs w:val="22"/>
        </w:rPr>
        <w:t xml:space="preserve">0 000 </w:t>
      </w:r>
      <w:proofErr w:type="spellStart"/>
      <w:r w:rsidRPr="00677523">
        <w:rPr>
          <w:rFonts w:ascii="Calibri" w:hAnsi="Calibri" w:cs="Calibri"/>
          <w:b/>
          <w:color w:val="auto"/>
          <w:sz w:val="22"/>
          <w:szCs w:val="22"/>
        </w:rPr>
        <w:t>F</w:t>
      </w:r>
      <w:r>
        <w:rPr>
          <w:rFonts w:ascii="Calibri" w:hAnsi="Calibri" w:cs="Calibri"/>
          <w:sz w:val="22"/>
          <w:szCs w:val="22"/>
        </w:rPr>
        <w:t>.</w:t>
      </w:r>
      <w:r w:rsidRPr="00351BB2">
        <w:rPr>
          <w:rFonts w:ascii="Calibri" w:hAnsi="Calibri" w:cs="Calibri"/>
          <w:b/>
          <w:sz w:val="22"/>
          <w:szCs w:val="22"/>
        </w:rPr>
        <w:t>cfa</w:t>
      </w:r>
      <w:proofErr w:type="spellEnd"/>
      <w:r>
        <w:rPr>
          <w:rFonts w:ascii="Calibri" w:hAnsi="Calibri" w:cs="Calibri"/>
          <w:sz w:val="22"/>
          <w:szCs w:val="22"/>
        </w:rPr>
        <w:t xml:space="preserve"> non remboursable sur le compte n° </w:t>
      </w:r>
      <w:r>
        <w:rPr>
          <w:rFonts w:ascii="Calibri" w:hAnsi="Calibri" w:cs="Calibri"/>
          <w:b/>
          <w:sz w:val="22"/>
          <w:szCs w:val="22"/>
        </w:rPr>
        <w:t>335 988</w:t>
      </w:r>
      <w:r>
        <w:rPr>
          <w:rFonts w:ascii="Calibri" w:hAnsi="Calibri" w:cs="Calibri"/>
          <w:sz w:val="22"/>
          <w:szCs w:val="22"/>
        </w:rPr>
        <w:t xml:space="preserve"> </w:t>
      </w:r>
      <w:r w:rsidRPr="0053734F">
        <w:rPr>
          <w:rFonts w:ascii="Calibri" w:hAnsi="Calibri" w:cs="Calibri"/>
          <w:b/>
          <w:sz w:val="22"/>
          <w:szCs w:val="22"/>
        </w:rPr>
        <w:t>70001- 14</w:t>
      </w:r>
      <w:r>
        <w:rPr>
          <w:rFonts w:ascii="Calibri" w:hAnsi="Calibri" w:cs="Calibri"/>
          <w:sz w:val="22"/>
          <w:szCs w:val="22"/>
        </w:rPr>
        <w:t xml:space="preserve"> ouvert auprès des 12 agences BICEC ci-après au nom de  “ </w:t>
      </w:r>
      <w:r>
        <w:rPr>
          <w:rFonts w:ascii="Calibri" w:hAnsi="Calibri" w:cs="Calibri"/>
          <w:b/>
          <w:sz w:val="22"/>
          <w:szCs w:val="22"/>
        </w:rPr>
        <w:t>Compte Spécial CAS  ARMP</w:t>
      </w:r>
      <w:r>
        <w:rPr>
          <w:rFonts w:ascii="Calibri" w:hAnsi="Calibri" w:cs="Calibri"/>
          <w:sz w:val="22"/>
          <w:szCs w:val="22"/>
        </w:rPr>
        <w:t xml:space="preserve"> “. Il s’agit des agences de : Yaoundé Agence Centrale, Douala </w:t>
      </w:r>
      <w:proofErr w:type="spellStart"/>
      <w:r>
        <w:rPr>
          <w:rFonts w:ascii="Calibri" w:hAnsi="Calibri" w:cs="Calibri"/>
          <w:sz w:val="22"/>
          <w:szCs w:val="22"/>
        </w:rPr>
        <w:t>Bonanjo</w:t>
      </w:r>
      <w:proofErr w:type="spellEnd"/>
      <w:r>
        <w:rPr>
          <w:rFonts w:ascii="Calibri" w:hAnsi="Calibri" w:cs="Calibri"/>
          <w:sz w:val="22"/>
          <w:szCs w:val="22"/>
        </w:rPr>
        <w:t xml:space="preserve">, </w:t>
      </w:r>
      <w:proofErr w:type="spellStart"/>
      <w:r>
        <w:rPr>
          <w:rFonts w:ascii="Calibri" w:hAnsi="Calibri" w:cs="Calibri"/>
          <w:sz w:val="22"/>
          <w:szCs w:val="22"/>
        </w:rPr>
        <w:t>Buéa</w:t>
      </w:r>
      <w:proofErr w:type="spellEnd"/>
      <w:r>
        <w:rPr>
          <w:rFonts w:ascii="Calibri" w:hAnsi="Calibri" w:cs="Calibri"/>
          <w:sz w:val="22"/>
          <w:szCs w:val="22"/>
        </w:rPr>
        <w:t xml:space="preserve">, </w:t>
      </w:r>
      <w:proofErr w:type="spellStart"/>
      <w:r>
        <w:rPr>
          <w:rFonts w:ascii="Calibri" w:hAnsi="Calibri" w:cs="Calibri"/>
          <w:sz w:val="22"/>
          <w:szCs w:val="22"/>
        </w:rPr>
        <w:t>Ebolowa</w:t>
      </w:r>
      <w:proofErr w:type="spellEnd"/>
      <w:r>
        <w:rPr>
          <w:rFonts w:ascii="Calibri" w:hAnsi="Calibri" w:cs="Calibri"/>
          <w:sz w:val="22"/>
          <w:szCs w:val="22"/>
        </w:rPr>
        <w:t xml:space="preserve">, Dschang, </w:t>
      </w:r>
      <w:proofErr w:type="spellStart"/>
      <w:r>
        <w:rPr>
          <w:rFonts w:ascii="Calibri" w:hAnsi="Calibri" w:cs="Calibri"/>
          <w:sz w:val="22"/>
          <w:szCs w:val="22"/>
        </w:rPr>
        <w:t>Ngaoundéré</w:t>
      </w:r>
      <w:proofErr w:type="spellEnd"/>
      <w:r>
        <w:rPr>
          <w:rFonts w:ascii="Calibri" w:hAnsi="Calibri" w:cs="Calibri"/>
          <w:sz w:val="22"/>
          <w:szCs w:val="22"/>
        </w:rPr>
        <w:t xml:space="preserve">, Maroua, </w:t>
      </w:r>
      <w:proofErr w:type="spellStart"/>
      <w:r>
        <w:rPr>
          <w:rFonts w:ascii="Calibri" w:hAnsi="Calibri" w:cs="Calibri"/>
          <w:sz w:val="22"/>
          <w:szCs w:val="22"/>
        </w:rPr>
        <w:t>Limbé</w:t>
      </w:r>
      <w:proofErr w:type="spellEnd"/>
      <w:r>
        <w:rPr>
          <w:rFonts w:ascii="Calibri" w:hAnsi="Calibri" w:cs="Calibri"/>
          <w:sz w:val="22"/>
          <w:szCs w:val="22"/>
        </w:rPr>
        <w:t>, Bafoussam, Bamenda, Garoua, et Bertoua. Le soumissionnaire devra s’y rendre muni d’une copie ou photocopie de l’avis d’appel d’offres.</w:t>
      </w:r>
    </w:p>
    <w:p w:rsidR="00DC260B" w:rsidRDefault="00DC260B" w:rsidP="00DC260B">
      <w:pPr>
        <w:spacing w:line="120" w:lineRule="auto"/>
        <w:jc w:val="both"/>
        <w:rPr>
          <w:rFonts w:ascii="Calibri" w:hAnsi="Calibri" w:cs="Calibri"/>
          <w:sz w:val="22"/>
          <w:szCs w:val="22"/>
        </w:rPr>
      </w:pPr>
    </w:p>
    <w:p w:rsidR="00DC260B" w:rsidRDefault="00DC260B" w:rsidP="00DC260B">
      <w:pPr>
        <w:jc w:val="both"/>
        <w:rPr>
          <w:rFonts w:ascii="Calibri" w:hAnsi="Calibri" w:cs="Calibri"/>
          <w:sz w:val="22"/>
          <w:szCs w:val="22"/>
        </w:rPr>
      </w:pPr>
      <w:r>
        <w:rPr>
          <w:rFonts w:ascii="Calibri" w:hAnsi="Calibri" w:cs="Calibri"/>
          <w:sz w:val="22"/>
          <w:szCs w:val="22"/>
        </w:rPr>
        <w:t>Lors du retrait du dossier, le soumissionnaire devra remettre une copie de son reçu de versement portant bien son nom, le nom du Maître d’Ouvrage et le numéro de la consultation.</w:t>
      </w:r>
    </w:p>
    <w:p w:rsidR="00DC260B" w:rsidRPr="00F63195" w:rsidRDefault="00DC260B" w:rsidP="00DC260B">
      <w:pPr>
        <w:jc w:val="both"/>
        <w:rPr>
          <w:rFonts w:ascii="Calibri" w:hAnsi="Calibri" w:cs="Calibri"/>
          <w:b/>
          <w:sz w:val="22"/>
          <w:szCs w:val="22"/>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Remise et recevabilité des offres</w:t>
      </w: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 xml:space="preserve">La soumission sera établie en six exemplaires dont un original et cinq copies et parviendra au plus </w:t>
      </w:r>
      <w:r>
        <w:rPr>
          <w:rFonts w:ascii="Calibri" w:hAnsi="Calibri" w:cs="Calibri"/>
          <w:b/>
          <w:sz w:val="22"/>
          <w:szCs w:val="22"/>
          <w:lang w:val="fr-FR"/>
        </w:rPr>
        <w:t xml:space="preserve">tard le </w:t>
      </w:r>
      <w:r w:rsidR="00696711">
        <w:rPr>
          <w:rFonts w:ascii="Calibri" w:hAnsi="Calibri" w:cs="Calibri"/>
          <w:b/>
          <w:sz w:val="22"/>
          <w:szCs w:val="22"/>
          <w:lang w:val="fr-FR"/>
        </w:rPr>
        <w:t>04 mai</w:t>
      </w:r>
      <w:r>
        <w:rPr>
          <w:rFonts w:ascii="Calibri" w:hAnsi="Calibri" w:cs="Calibri"/>
          <w:b/>
          <w:sz w:val="22"/>
          <w:szCs w:val="22"/>
          <w:lang w:val="fr-FR"/>
        </w:rPr>
        <w:t xml:space="preserve"> 2018</w:t>
      </w:r>
      <w:r w:rsidRPr="00E64375">
        <w:rPr>
          <w:rFonts w:ascii="Calibri" w:hAnsi="Calibri" w:cs="Calibri"/>
          <w:b/>
          <w:color w:val="FF0000"/>
          <w:sz w:val="22"/>
          <w:szCs w:val="22"/>
          <w:lang w:val="fr-FR"/>
        </w:rPr>
        <w:t xml:space="preserve"> </w:t>
      </w:r>
      <w:r w:rsidRPr="00C8258B">
        <w:rPr>
          <w:rFonts w:ascii="Calibri" w:hAnsi="Calibri" w:cs="Calibri"/>
          <w:b/>
          <w:color w:val="auto"/>
          <w:sz w:val="22"/>
          <w:szCs w:val="22"/>
          <w:lang w:val="fr-FR"/>
        </w:rPr>
        <w:t>à 10 heures</w:t>
      </w:r>
      <w:r>
        <w:rPr>
          <w:rFonts w:ascii="Calibri" w:hAnsi="Calibri" w:cs="Calibri"/>
          <w:b/>
          <w:sz w:val="22"/>
          <w:szCs w:val="22"/>
          <w:lang w:val="fr-FR"/>
        </w:rPr>
        <w:t>,</w:t>
      </w:r>
      <w:r>
        <w:rPr>
          <w:rFonts w:ascii="Calibri" w:hAnsi="Calibri" w:cs="Calibri"/>
          <w:sz w:val="22"/>
          <w:szCs w:val="22"/>
          <w:lang w:val="fr-FR"/>
        </w:rPr>
        <w:t xml:space="preserve"> au Secrétariat de la Direction Générale de la SODECOTON à Garoua, sous enveloppe anonyme portant la mention : </w:t>
      </w:r>
      <w:r>
        <w:rPr>
          <w:rFonts w:ascii="Calibri" w:hAnsi="Calibri" w:cs="Calibri"/>
          <w:b/>
          <w:sz w:val="22"/>
          <w:szCs w:val="22"/>
          <w:lang w:val="fr-FR"/>
        </w:rPr>
        <w:t>Consultation N°38/18/DCO/SDCC/CIPM pour la fourniture d’une colonne centrale de presse Lift-Box</w:t>
      </w:r>
      <w:r w:rsidRPr="00A471FC">
        <w:rPr>
          <w:rFonts w:ascii="Calibri" w:hAnsi="Calibri" w:cs="Calibri"/>
          <w:b/>
          <w:sz w:val="22"/>
          <w:szCs w:val="22"/>
          <w:lang w:val="fr-FR"/>
        </w:rPr>
        <w:t>.</w:t>
      </w:r>
    </w:p>
    <w:p w:rsidR="00DC260B" w:rsidRDefault="00DC260B" w:rsidP="00DC260B">
      <w:pPr>
        <w:pStyle w:val="Textepardfaut"/>
        <w:spacing w:line="120" w:lineRule="auto"/>
        <w:jc w:val="both"/>
        <w:rPr>
          <w:rFonts w:ascii="Calibri" w:hAnsi="Calibri" w:cs="Calibri"/>
          <w:sz w:val="22"/>
          <w:szCs w:val="22"/>
          <w:lang w:val="fr-FR"/>
        </w:rPr>
      </w:pP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Les offres devront être chiffrées hors taxes sur la valeur ajoutée (HTVA) et toutes taxes comprises (TTC) et accompagnées du modèle de soumission signé.</w:t>
      </w:r>
    </w:p>
    <w:p w:rsidR="00DC260B" w:rsidRDefault="00DC260B" w:rsidP="00DC260B">
      <w:pPr>
        <w:pStyle w:val="Textepardfaut"/>
        <w:jc w:val="both"/>
        <w:rPr>
          <w:rFonts w:ascii="Calibri" w:hAnsi="Calibri" w:cs="Calibri"/>
          <w:sz w:val="22"/>
          <w:szCs w:val="22"/>
          <w:lang w:val="fr-FR"/>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Délai et lieu de livraison</w:t>
      </w: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 xml:space="preserve">Ces fournitures seront livrées au magasin </w:t>
      </w:r>
      <w:r>
        <w:rPr>
          <w:rFonts w:ascii="Calibri" w:hAnsi="Calibri" w:cs="Calibri"/>
          <w:szCs w:val="24"/>
          <w:lang w:val="fr-FR"/>
        </w:rPr>
        <w:t xml:space="preserve">Transit </w:t>
      </w:r>
      <w:r w:rsidRPr="009231F2">
        <w:rPr>
          <w:rFonts w:ascii="Calibri" w:hAnsi="Calibri" w:cs="Calibri"/>
          <w:szCs w:val="24"/>
          <w:lang w:val="fr-FR"/>
        </w:rPr>
        <w:t>SODECOTON</w:t>
      </w:r>
      <w:r>
        <w:rPr>
          <w:rFonts w:ascii="Calibri" w:hAnsi="Calibri" w:cs="Calibri"/>
          <w:szCs w:val="24"/>
          <w:lang w:val="fr-FR"/>
        </w:rPr>
        <w:t xml:space="preserve"> Garoua II</w:t>
      </w:r>
      <w:r>
        <w:rPr>
          <w:rFonts w:ascii="Calibri" w:hAnsi="Calibri" w:cs="Calibri"/>
          <w:sz w:val="22"/>
          <w:szCs w:val="22"/>
          <w:lang w:val="fr-FR"/>
        </w:rPr>
        <w:t xml:space="preserve"> dans un délai de </w:t>
      </w:r>
      <w:r>
        <w:rPr>
          <w:rFonts w:ascii="Calibri" w:hAnsi="Calibri" w:cs="Calibri"/>
          <w:b/>
          <w:sz w:val="22"/>
          <w:szCs w:val="22"/>
          <w:lang w:val="fr-FR"/>
        </w:rPr>
        <w:t>60</w:t>
      </w:r>
      <w:r>
        <w:rPr>
          <w:rFonts w:ascii="Calibri" w:hAnsi="Calibri" w:cs="Calibri"/>
          <w:sz w:val="22"/>
          <w:szCs w:val="22"/>
          <w:lang w:val="fr-FR"/>
        </w:rPr>
        <w:t xml:space="preserve"> jours à compter de la date de la notification de l’ordre de service de commencer les prestations. </w:t>
      </w:r>
    </w:p>
    <w:p w:rsidR="00DC260B" w:rsidRDefault="00DC260B" w:rsidP="00DC260B">
      <w:pPr>
        <w:pStyle w:val="Textepardfaut"/>
        <w:jc w:val="both"/>
        <w:rPr>
          <w:rFonts w:ascii="Calibri" w:hAnsi="Calibri" w:cs="Calibri"/>
          <w:sz w:val="22"/>
          <w:szCs w:val="22"/>
          <w:lang w:val="fr-FR"/>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t>Mode d’attribution</w:t>
      </w: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La commande sera attribuée au soumissionnaire dont l’offre est conforme pour l’essentiel aux clauses du dossier de demande de cotation et qui est la moins-</w:t>
      </w:r>
      <w:proofErr w:type="spellStart"/>
      <w:r>
        <w:rPr>
          <w:rFonts w:ascii="Calibri" w:hAnsi="Calibri" w:cs="Calibri"/>
          <w:sz w:val="22"/>
          <w:szCs w:val="22"/>
          <w:lang w:val="fr-FR"/>
        </w:rPr>
        <w:t>disante</w:t>
      </w:r>
      <w:proofErr w:type="spellEnd"/>
      <w:r>
        <w:rPr>
          <w:rFonts w:ascii="Calibri" w:hAnsi="Calibri" w:cs="Calibri"/>
          <w:sz w:val="22"/>
          <w:szCs w:val="22"/>
          <w:lang w:val="fr-FR"/>
        </w:rPr>
        <w:t xml:space="preserve">. </w:t>
      </w:r>
    </w:p>
    <w:p w:rsidR="00DC260B" w:rsidRDefault="00DC260B" w:rsidP="00DC260B">
      <w:pPr>
        <w:pStyle w:val="Textepardfaut"/>
        <w:spacing w:line="120" w:lineRule="auto"/>
        <w:jc w:val="both"/>
        <w:rPr>
          <w:rFonts w:ascii="Calibri" w:hAnsi="Calibri" w:cs="Calibri"/>
          <w:sz w:val="22"/>
          <w:szCs w:val="22"/>
          <w:lang w:val="fr-FR"/>
        </w:rPr>
      </w:pPr>
    </w:p>
    <w:p w:rsidR="00DC260B" w:rsidRDefault="00DC260B" w:rsidP="00DC260B">
      <w:pPr>
        <w:jc w:val="both"/>
        <w:rPr>
          <w:rFonts w:ascii="Calibri" w:hAnsi="Calibri" w:cs="Calibri"/>
          <w:sz w:val="22"/>
          <w:szCs w:val="22"/>
        </w:rPr>
      </w:pPr>
      <w:r>
        <w:rPr>
          <w:rFonts w:ascii="Calibri" w:hAnsi="Calibri" w:cs="Calibri"/>
          <w:sz w:val="22"/>
          <w:szCs w:val="22"/>
        </w:rPr>
        <w:t>Il est précisé aux soumissionnaires qu’ils resteront engagés par leurs offres pendant une durée de quinze jours à compter de la date de remise des soumissions.</w:t>
      </w:r>
    </w:p>
    <w:p w:rsidR="00DC260B" w:rsidRDefault="00DC260B" w:rsidP="00DC260B">
      <w:pPr>
        <w:jc w:val="both"/>
        <w:rPr>
          <w:rFonts w:ascii="Calibri" w:hAnsi="Calibri" w:cs="Calibri"/>
          <w:sz w:val="22"/>
          <w:szCs w:val="22"/>
        </w:rPr>
      </w:pPr>
    </w:p>
    <w:p w:rsidR="00DC260B" w:rsidRDefault="00DC260B" w:rsidP="00DC260B">
      <w:pPr>
        <w:jc w:val="both"/>
        <w:rPr>
          <w:rFonts w:ascii="Calibri" w:hAnsi="Calibri" w:cs="Calibri"/>
          <w:sz w:val="22"/>
          <w:szCs w:val="22"/>
        </w:rPr>
      </w:pPr>
    </w:p>
    <w:p w:rsidR="00DC260B" w:rsidRPr="00F63195" w:rsidRDefault="00DC260B" w:rsidP="00DC260B">
      <w:pPr>
        <w:pStyle w:val="Paragraphedeliste"/>
        <w:numPr>
          <w:ilvl w:val="0"/>
          <w:numId w:val="1"/>
        </w:numPr>
        <w:overflowPunct w:val="0"/>
        <w:autoSpaceDE w:val="0"/>
        <w:autoSpaceDN w:val="0"/>
        <w:adjustRightInd w:val="0"/>
        <w:spacing w:after="0" w:line="240" w:lineRule="auto"/>
        <w:jc w:val="both"/>
        <w:rPr>
          <w:rFonts w:cs="Calibri"/>
          <w:b/>
        </w:rPr>
      </w:pPr>
      <w:r w:rsidRPr="00F63195">
        <w:rPr>
          <w:rFonts w:cs="Calibri"/>
          <w:b/>
        </w:rPr>
        <w:lastRenderedPageBreak/>
        <w:t>Ouverture des plis</w:t>
      </w: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 xml:space="preserve">Les offres seront dépouillées </w:t>
      </w:r>
      <w:r w:rsidRPr="005955AD">
        <w:rPr>
          <w:rFonts w:ascii="Calibri" w:hAnsi="Calibri" w:cs="Calibri"/>
          <w:b/>
          <w:color w:val="auto"/>
          <w:sz w:val="22"/>
          <w:szCs w:val="22"/>
          <w:lang w:val="fr-FR"/>
        </w:rPr>
        <w:t xml:space="preserve">le </w:t>
      </w:r>
      <w:r w:rsidR="00696711">
        <w:rPr>
          <w:rFonts w:ascii="Calibri" w:hAnsi="Calibri" w:cs="Calibri"/>
          <w:b/>
          <w:color w:val="auto"/>
          <w:sz w:val="22"/>
          <w:szCs w:val="22"/>
          <w:lang w:val="fr-FR"/>
        </w:rPr>
        <w:t>04 mai</w:t>
      </w:r>
      <w:r>
        <w:rPr>
          <w:rFonts w:ascii="Calibri" w:hAnsi="Calibri" w:cs="Calibri"/>
          <w:b/>
          <w:color w:val="auto"/>
          <w:sz w:val="22"/>
          <w:szCs w:val="22"/>
          <w:lang w:val="fr-FR"/>
        </w:rPr>
        <w:t xml:space="preserve"> 2018</w:t>
      </w:r>
      <w:r>
        <w:rPr>
          <w:rFonts w:ascii="Calibri" w:hAnsi="Calibri" w:cs="Calibri"/>
          <w:b/>
          <w:sz w:val="22"/>
          <w:szCs w:val="22"/>
          <w:lang w:val="fr-FR"/>
        </w:rPr>
        <w:t xml:space="preserve"> à 10 heures au plus tard</w:t>
      </w:r>
      <w:r>
        <w:rPr>
          <w:rFonts w:ascii="Calibri" w:hAnsi="Calibri" w:cs="Calibri"/>
          <w:sz w:val="22"/>
          <w:szCs w:val="22"/>
          <w:lang w:val="fr-FR"/>
        </w:rPr>
        <w:t xml:space="preserve"> à la Direction Générale de la SODECOTON.</w:t>
      </w:r>
    </w:p>
    <w:p w:rsidR="00DC260B" w:rsidRDefault="00DC260B" w:rsidP="00DC260B">
      <w:pPr>
        <w:pStyle w:val="Textepardfaut"/>
        <w:jc w:val="both"/>
        <w:rPr>
          <w:rFonts w:ascii="Calibri" w:hAnsi="Calibri" w:cs="Calibri"/>
          <w:sz w:val="22"/>
          <w:szCs w:val="22"/>
          <w:lang w:val="fr-FR"/>
        </w:rPr>
      </w:pPr>
    </w:p>
    <w:p w:rsidR="00DC260B" w:rsidRPr="00F63195" w:rsidRDefault="00DC260B" w:rsidP="00DC260B">
      <w:pPr>
        <w:pStyle w:val="Textepardfaut"/>
        <w:numPr>
          <w:ilvl w:val="0"/>
          <w:numId w:val="1"/>
        </w:numPr>
        <w:jc w:val="both"/>
        <w:textAlignment w:val="auto"/>
        <w:rPr>
          <w:rFonts w:ascii="Calibri" w:hAnsi="Calibri" w:cs="Calibri"/>
          <w:b/>
          <w:sz w:val="22"/>
          <w:szCs w:val="22"/>
          <w:lang w:val="fr-FR"/>
        </w:rPr>
      </w:pPr>
      <w:r w:rsidRPr="00F63195">
        <w:rPr>
          <w:rFonts w:ascii="Calibri" w:hAnsi="Calibri" w:cs="Calibri"/>
          <w:b/>
          <w:sz w:val="22"/>
          <w:szCs w:val="22"/>
          <w:lang w:val="fr-FR"/>
        </w:rPr>
        <w:t>Renseignements complémentaires</w:t>
      </w:r>
    </w:p>
    <w:p w:rsidR="00DC260B" w:rsidRDefault="00DC260B" w:rsidP="00DC260B">
      <w:pPr>
        <w:jc w:val="both"/>
        <w:rPr>
          <w:rFonts w:ascii="Calibri" w:hAnsi="Calibri" w:cs="Calibri"/>
          <w:sz w:val="22"/>
          <w:szCs w:val="22"/>
        </w:rPr>
      </w:pPr>
      <w:r>
        <w:rPr>
          <w:rFonts w:ascii="Calibri" w:hAnsi="Calibri" w:cs="Calibri"/>
          <w:sz w:val="22"/>
          <w:szCs w:val="22"/>
        </w:rPr>
        <w:t>Pour tout renseignement complémentaire, s’adresser au secrétariat de la Direction Générale de la SODECOTON Tél. 222 27 10 80, Email : sodecoton@sodecoton.cm, à la Délégation SODECOTON Yaoundé B.P. 304, Tél/Fax. 222 20 19 72 et à la Délégation SODECOTON de Douala B.P. 1699, Tél. et Fax. 233 42 46 03.</w:t>
      </w:r>
    </w:p>
    <w:p w:rsidR="00DC260B" w:rsidRDefault="00DC260B" w:rsidP="00DC260B">
      <w:pPr>
        <w:jc w:val="both"/>
        <w:rPr>
          <w:rFonts w:ascii="Calibri" w:hAnsi="Calibri" w:cs="Calibri"/>
          <w:sz w:val="22"/>
          <w:szCs w:val="22"/>
        </w:rPr>
      </w:pPr>
    </w:p>
    <w:p w:rsidR="00DC260B" w:rsidRDefault="00DC260B" w:rsidP="00DC260B">
      <w:pPr>
        <w:pStyle w:val="Textepardfaut"/>
        <w:jc w:val="both"/>
        <w:rPr>
          <w:rFonts w:ascii="Calibri" w:hAnsi="Calibri" w:cs="Calibri"/>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Garoua, le </w:t>
      </w:r>
    </w:p>
    <w:p w:rsidR="00DC260B" w:rsidRDefault="00DC260B" w:rsidP="00DC260B">
      <w:pPr>
        <w:pStyle w:val="Textepardfaut"/>
        <w:jc w:val="both"/>
        <w:rPr>
          <w:rFonts w:ascii="Calibri" w:hAnsi="Calibri" w:cs="Calibri"/>
          <w:sz w:val="22"/>
          <w:szCs w:val="22"/>
          <w:lang w:val="fr-FR"/>
        </w:rPr>
      </w:pPr>
    </w:p>
    <w:p w:rsidR="00DC260B" w:rsidRDefault="00DC260B" w:rsidP="00DC260B">
      <w:pPr>
        <w:pStyle w:val="Textepardfaut"/>
        <w:jc w:val="both"/>
        <w:rPr>
          <w:rFonts w:ascii="Calibri" w:hAnsi="Calibri" w:cs="Calibri"/>
          <w:b/>
          <w:sz w:val="22"/>
          <w:szCs w:val="22"/>
          <w:lang w:val="fr-FR"/>
        </w:rPr>
      </w:pP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r>
      <w:r>
        <w:rPr>
          <w:rFonts w:ascii="Calibri" w:hAnsi="Calibri" w:cs="Calibri"/>
          <w:sz w:val="22"/>
          <w:szCs w:val="22"/>
          <w:lang w:val="fr-FR"/>
        </w:rPr>
        <w:tab/>
        <w:t xml:space="preserve">              </w:t>
      </w:r>
      <w:r>
        <w:rPr>
          <w:rFonts w:ascii="Calibri" w:hAnsi="Calibri" w:cs="Calibri"/>
          <w:b/>
          <w:sz w:val="22"/>
          <w:szCs w:val="22"/>
          <w:lang w:val="fr-FR"/>
        </w:rPr>
        <w:t xml:space="preserve">      Le Directeur Général </w:t>
      </w:r>
    </w:p>
    <w:p w:rsidR="00DC260B" w:rsidRPr="009231F2" w:rsidRDefault="00DC260B" w:rsidP="00DC260B">
      <w:pPr>
        <w:pStyle w:val="Textepardfaut"/>
        <w:jc w:val="center"/>
        <w:rPr>
          <w:rFonts w:ascii="Calibri" w:hAnsi="Calibri" w:cs="Calibri"/>
          <w:b/>
          <w:szCs w:val="24"/>
          <w:lang w:val="fr-FR"/>
        </w:rPr>
      </w:pPr>
    </w:p>
    <w:p w:rsidR="00DC260B" w:rsidRPr="009231F2" w:rsidRDefault="00DC260B" w:rsidP="00DC260B">
      <w:pPr>
        <w:pStyle w:val="Textepardfaut"/>
        <w:jc w:val="both"/>
        <w:rPr>
          <w:rFonts w:ascii="Calibri" w:hAnsi="Calibri" w:cs="Calibri"/>
          <w:b/>
          <w:szCs w:val="24"/>
          <w:lang w:val="fr-FR"/>
        </w:rPr>
      </w:pPr>
    </w:p>
    <w:p w:rsidR="00DC260B" w:rsidRPr="009231F2" w:rsidRDefault="00DC260B" w:rsidP="00DC260B">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p>
    <w:p w:rsidR="00DC260B" w:rsidRPr="009231F2" w:rsidRDefault="00DC260B" w:rsidP="00DC260B">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p>
    <w:p w:rsidR="00DC260B" w:rsidRPr="009231F2" w:rsidRDefault="00DC260B" w:rsidP="00DC260B">
      <w:pPr>
        <w:pStyle w:val="Textepardfaut"/>
        <w:jc w:val="both"/>
        <w:rPr>
          <w:rFonts w:ascii="Calibri" w:hAnsi="Calibri" w:cs="Calibri"/>
          <w:b/>
          <w:szCs w:val="24"/>
          <w:lang w:val="fr-FR"/>
        </w:rPr>
      </w:pPr>
    </w:p>
    <w:p w:rsidR="00DC260B" w:rsidRPr="009231F2" w:rsidRDefault="00DC260B" w:rsidP="00DC260B">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t xml:space="preserve">             </w:t>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t xml:space="preserve"> </w:t>
      </w:r>
      <w:r>
        <w:rPr>
          <w:rFonts w:ascii="Calibri" w:hAnsi="Calibri" w:cs="Calibri"/>
          <w:b/>
          <w:szCs w:val="24"/>
          <w:lang w:val="fr-FR"/>
        </w:rPr>
        <w:t xml:space="preserve">      </w:t>
      </w:r>
    </w:p>
    <w:p w:rsidR="00DC260B" w:rsidRPr="009231F2" w:rsidRDefault="00DC260B" w:rsidP="00DC260B">
      <w:pPr>
        <w:pStyle w:val="Textepardfaut"/>
        <w:jc w:val="both"/>
        <w:rPr>
          <w:rFonts w:ascii="Calibri" w:hAnsi="Calibri" w:cs="Calibri"/>
          <w:szCs w:val="24"/>
          <w:lang w:val="fr-FR"/>
        </w:rPr>
      </w:pPr>
      <w:r w:rsidRPr="009231F2">
        <w:rPr>
          <w:rFonts w:ascii="Calibri" w:hAnsi="Calibri" w:cs="Calibri"/>
          <w:szCs w:val="24"/>
          <w:lang w:val="fr-FR"/>
        </w:rPr>
        <w:t xml:space="preserve"> </w:t>
      </w:r>
    </w:p>
    <w:p w:rsidR="00DC260B" w:rsidRPr="009231F2" w:rsidRDefault="00DC260B" w:rsidP="00DC260B">
      <w:pPr>
        <w:pStyle w:val="Textepardfaut"/>
        <w:jc w:val="both"/>
        <w:rPr>
          <w:rFonts w:ascii="Calibri" w:hAnsi="Calibri" w:cs="Calibri"/>
          <w:szCs w:val="24"/>
          <w:lang w:val="fr-FR"/>
        </w:rPr>
      </w:pP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p>
    <w:p w:rsidR="00DC260B" w:rsidRDefault="00DC260B" w:rsidP="00DC260B">
      <w:pPr>
        <w:pStyle w:val="Textepardfaut"/>
        <w:rPr>
          <w:rFonts w:ascii="Calibri" w:hAnsi="Calibri" w:cs="Calibri"/>
          <w:szCs w:val="24"/>
          <w:lang w:val="fr-FR"/>
        </w:rPr>
      </w:pPr>
      <w:r w:rsidRPr="009231F2">
        <w:rPr>
          <w:rFonts w:ascii="Calibri" w:hAnsi="Calibri" w:cs="Calibri"/>
          <w:szCs w:val="24"/>
          <w:lang w:val="fr-FR"/>
        </w:rPr>
        <w:cr/>
      </w: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Pr="00DC260B"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rPr>
      </w:pPr>
      <w:r w:rsidRPr="00DC260B">
        <w:rPr>
          <w:rFonts w:asciiTheme="minorHAnsi" w:hAnsiTheme="minorHAnsi" w:cs="Courier New"/>
          <w:b/>
          <w:color w:val="212121"/>
          <w:sz w:val="24"/>
          <w:szCs w:val="24"/>
        </w:rPr>
        <w:t>QUOTATION</w:t>
      </w:r>
      <w:r w:rsidRPr="00E24D33">
        <w:rPr>
          <w:rFonts w:asciiTheme="minorHAnsi" w:hAnsiTheme="minorHAnsi" w:cs="Courier New"/>
          <w:b/>
          <w:color w:val="212121"/>
          <w:sz w:val="24"/>
          <w:szCs w:val="24"/>
        </w:rPr>
        <w:t xml:space="preserve"> REQUEST N</w:t>
      </w:r>
      <w:r w:rsidRPr="00DC260B">
        <w:rPr>
          <w:rFonts w:asciiTheme="minorHAnsi" w:hAnsiTheme="minorHAnsi" w:cs="Courier New"/>
          <w:b/>
          <w:color w:val="212121"/>
          <w:sz w:val="24"/>
          <w:szCs w:val="24"/>
        </w:rPr>
        <w:t>° 38/18/D</w:t>
      </w:r>
      <w:r w:rsidRPr="00E24D33">
        <w:rPr>
          <w:rFonts w:asciiTheme="minorHAnsi" w:hAnsiTheme="minorHAnsi" w:cs="Courier New"/>
          <w:b/>
          <w:color w:val="212121"/>
          <w:sz w:val="24"/>
          <w:szCs w:val="24"/>
        </w:rPr>
        <w:t>CO</w:t>
      </w:r>
      <w:r w:rsidRPr="00DC260B">
        <w:rPr>
          <w:rFonts w:asciiTheme="minorHAnsi" w:hAnsiTheme="minorHAnsi" w:cs="Courier New"/>
          <w:b/>
          <w:color w:val="212121"/>
          <w:sz w:val="24"/>
          <w:szCs w:val="24"/>
        </w:rPr>
        <w:t>/</w:t>
      </w:r>
      <w:r w:rsidRPr="00E24D33">
        <w:rPr>
          <w:rFonts w:asciiTheme="minorHAnsi" w:hAnsiTheme="minorHAnsi" w:cs="Courier New"/>
          <w:b/>
          <w:color w:val="212121"/>
          <w:sz w:val="24"/>
          <w:szCs w:val="24"/>
        </w:rPr>
        <w:t>SDCC</w:t>
      </w:r>
      <w:r w:rsidRPr="00DC260B">
        <w:rPr>
          <w:rFonts w:asciiTheme="minorHAnsi" w:hAnsiTheme="minorHAnsi" w:cs="Courier New"/>
          <w:b/>
          <w:color w:val="212121"/>
          <w:sz w:val="24"/>
          <w:szCs w:val="24"/>
        </w:rPr>
        <w:t>/CIPM</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FOR THE SUPPLY OF A CENTRAL PRESS CENTER LIFT-BOX WITH SODECOTON</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1) Purpose of the call for tenders</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E24D33">
        <w:rPr>
          <w:rFonts w:asciiTheme="minorHAnsi" w:hAnsiTheme="minorHAnsi" w:cs="Courier New"/>
          <w:color w:val="212121"/>
          <w:sz w:val="24"/>
          <w:szCs w:val="24"/>
          <w:lang w:val="en"/>
        </w:rPr>
        <w:t>The General Manager of SODECOTON launches a quotation request for the supply of a central lift-box press column.</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2) Consistency of supply</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E24D33">
        <w:rPr>
          <w:rFonts w:asciiTheme="minorHAnsi" w:hAnsiTheme="minorHAnsi" w:cs="Courier New"/>
          <w:color w:val="212121"/>
          <w:sz w:val="24"/>
          <w:szCs w:val="24"/>
          <w:lang w:val="en"/>
        </w:rPr>
        <w:t>The supply subject of this invitation to tender consists of a central lift-box press column.</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3) Participation</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E24D33">
        <w:rPr>
          <w:rFonts w:asciiTheme="minorHAnsi" w:hAnsiTheme="minorHAnsi" w:cs="Courier New"/>
          <w:color w:val="212121"/>
          <w:sz w:val="24"/>
          <w:szCs w:val="24"/>
          <w:lang w:val="en"/>
        </w:rPr>
        <w:t xml:space="preserve">Participation in this consultation is open to </w:t>
      </w:r>
      <w:r>
        <w:rPr>
          <w:rFonts w:asciiTheme="minorHAnsi" w:hAnsiTheme="minorHAnsi" w:cs="Courier New"/>
          <w:color w:val="212121"/>
          <w:sz w:val="24"/>
          <w:szCs w:val="24"/>
          <w:lang w:val="en"/>
        </w:rPr>
        <w:t>any</w:t>
      </w:r>
      <w:r w:rsidRPr="00E24D33">
        <w:rPr>
          <w:rFonts w:asciiTheme="minorHAnsi" w:hAnsiTheme="minorHAnsi" w:cs="Courier New"/>
          <w:color w:val="212121"/>
          <w:sz w:val="24"/>
          <w:szCs w:val="24"/>
          <w:lang w:val="en"/>
        </w:rPr>
        <w:t xml:space="preserve"> companies.</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4) Financing and estimated amount</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r w:rsidRPr="00E24D33">
        <w:rPr>
          <w:rFonts w:asciiTheme="minorHAnsi" w:hAnsiTheme="minorHAnsi" w:cs="Courier New"/>
          <w:color w:val="212121"/>
          <w:sz w:val="24"/>
          <w:szCs w:val="24"/>
          <w:lang w:val="en"/>
        </w:rPr>
        <w:t xml:space="preserve">The financing of this operation will be provided by the SODECOTON budget for the 2018 financial year and the projected amount is </w:t>
      </w:r>
      <w:r w:rsidRPr="00E24D33">
        <w:rPr>
          <w:rFonts w:asciiTheme="minorHAnsi" w:hAnsiTheme="minorHAnsi" w:cs="Courier New"/>
          <w:b/>
          <w:color w:val="212121"/>
          <w:sz w:val="24"/>
          <w:szCs w:val="24"/>
          <w:lang w:val="en"/>
        </w:rPr>
        <w:t>CFAF 48 million</w:t>
      </w:r>
      <w:r w:rsidRPr="00E24D33">
        <w:rPr>
          <w:rFonts w:asciiTheme="minorHAnsi" w:hAnsiTheme="minorHAnsi" w:cs="Courier New"/>
          <w:color w:val="212121"/>
          <w:sz w:val="24"/>
          <w:szCs w:val="24"/>
          <w:lang w:val="en"/>
        </w:rPr>
        <w:t>, including all taxes.</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
        </w:rPr>
      </w:pP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b/>
          <w:color w:val="212121"/>
          <w:sz w:val="24"/>
          <w:szCs w:val="24"/>
          <w:lang w:val="en"/>
        </w:rPr>
      </w:pPr>
      <w:r w:rsidRPr="00E24D33">
        <w:rPr>
          <w:rFonts w:asciiTheme="minorHAnsi" w:hAnsiTheme="minorHAnsi" w:cs="Courier New"/>
          <w:b/>
          <w:color w:val="212121"/>
          <w:sz w:val="24"/>
          <w:szCs w:val="24"/>
          <w:lang w:val="en"/>
        </w:rPr>
        <w:t xml:space="preserve">5) Consultation and withdrawal of the </w:t>
      </w:r>
      <w:r>
        <w:rPr>
          <w:rFonts w:asciiTheme="minorHAnsi" w:hAnsiTheme="minorHAnsi" w:cs="Courier New"/>
          <w:b/>
          <w:color w:val="212121"/>
          <w:sz w:val="24"/>
          <w:szCs w:val="24"/>
          <w:lang w:val="en"/>
        </w:rPr>
        <w:t>file</w:t>
      </w:r>
    </w:p>
    <w:p w:rsidR="00DC260B" w:rsidRPr="00E24D33" w:rsidRDefault="00DC260B" w:rsidP="00DC2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Theme="minorHAnsi" w:hAnsiTheme="minorHAnsi" w:cs="Courier New"/>
          <w:color w:val="212121"/>
          <w:sz w:val="24"/>
          <w:szCs w:val="24"/>
          <w:lang w:val="en-US"/>
        </w:rPr>
      </w:pPr>
      <w:r w:rsidRPr="00E24D33">
        <w:rPr>
          <w:rFonts w:asciiTheme="minorHAnsi" w:hAnsiTheme="minorHAnsi" w:cs="Courier New"/>
          <w:color w:val="212121"/>
          <w:sz w:val="24"/>
          <w:szCs w:val="24"/>
          <w:lang w:val="en"/>
        </w:rPr>
        <w:t xml:space="preserve">The Consultation File may be consulted and withdrawn as soon as this notice is published to the General Management of SODECOTON at </w:t>
      </w:r>
      <w:proofErr w:type="spellStart"/>
      <w:r w:rsidRPr="00E24D33">
        <w:rPr>
          <w:rFonts w:asciiTheme="minorHAnsi" w:hAnsiTheme="minorHAnsi" w:cs="Courier New"/>
          <w:color w:val="212121"/>
          <w:sz w:val="24"/>
          <w:szCs w:val="24"/>
          <w:lang w:val="en"/>
        </w:rPr>
        <w:t>Garoua</w:t>
      </w:r>
      <w:proofErr w:type="spellEnd"/>
      <w:r w:rsidRPr="00E24D33">
        <w:rPr>
          <w:rFonts w:asciiTheme="minorHAnsi" w:hAnsiTheme="minorHAnsi" w:cs="Courier New"/>
          <w:color w:val="212121"/>
          <w:sz w:val="24"/>
          <w:szCs w:val="24"/>
          <w:lang w:val="en"/>
        </w:rPr>
        <w:t xml:space="preserve"> B.P. 302 Tel. 222-27-10-80, to the Delegation of SODECOTON in Yaoundé, B.P. 304 Tel. 222-20-19-72 or the SODECOTON Delegation in Douala, B.P. 1699 Tel. 233-42-46-03 against payment in cash of a sum of </w:t>
      </w:r>
      <w:r>
        <w:rPr>
          <w:rFonts w:asciiTheme="minorHAnsi" w:hAnsiTheme="minorHAnsi" w:cs="Courier New"/>
          <w:b/>
          <w:color w:val="212121"/>
          <w:sz w:val="24"/>
          <w:szCs w:val="24"/>
          <w:lang w:val="en"/>
        </w:rPr>
        <w:t>50 000 CFAF</w:t>
      </w:r>
      <w:r w:rsidRPr="00E24D33">
        <w:rPr>
          <w:rFonts w:asciiTheme="minorHAnsi" w:hAnsiTheme="minorHAnsi" w:cs="Courier New"/>
          <w:color w:val="212121"/>
          <w:sz w:val="24"/>
          <w:szCs w:val="24"/>
          <w:lang w:val="en"/>
        </w:rPr>
        <w:t xml:space="preserve"> </w:t>
      </w:r>
      <w:proofErr w:type="spellStart"/>
      <w:r>
        <w:rPr>
          <w:rFonts w:asciiTheme="minorHAnsi" w:hAnsiTheme="minorHAnsi" w:cs="Courier New"/>
          <w:color w:val="212121"/>
          <w:sz w:val="24"/>
          <w:szCs w:val="24"/>
          <w:lang w:val="en"/>
        </w:rPr>
        <w:t>non refundable</w:t>
      </w:r>
      <w:proofErr w:type="spellEnd"/>
      <w:r>
        <w:rPr>
          <w:rFonts w:asciiTheme="minorHAnsi" w:hAnsiTheme="minorHAnsi" w:cs="Courier New"/>
          <w:color w:val="212121"/>
          <w:sz w:val="24"/>
          <w:szCs w:val="24"/>
          <w:lang w:val="en"/>
        </w:rPr>
        <w:t xml:space="preserve"> on the account </w:t>
      </w:r>
      <w:r w:rsidRPr="00EE6437">
        <w:rPr>
          <w:rFonts w:asciiTheme="minorHAnsi" w:hAnsiTheme="minorHAnsi" w:cs="Courier New"/>
          <w:b/>
          <w:color w:val="212121"/>
          <w:sz w:val="24"/>
          <w:szCs w:val="24"/>
          <w:lang w:val="en"/>
        </w:rPr>
        <w:t>n</w:t>
      </w:r>
      <w:r w:rsidRPr="00E24D33">
        <w:rPr>
          <w:rFonts w:asciiTheme="minorHAnsi" w:hAnsiTheme="minorHAnsi" w:cs="Courier New"/>
          <w:b/>
          <w:color w:val="212121"/>
          <w:sz w:val="24"/>
          <w:szCs w:val="24"/>
          <w:lang w:val="en"/>
        </w:rPr>
        <w:t>° 335 988 70001- 14</w:t>
      </w:r>
      <w:r w:rsidRPr="00E24D33">
        <w:rPr>
          <w:rFonts w:asciiTheme="minorHAnsi" w:hAnsiTheme="minorHAnsi" w:cs="Courier New"/>
          <w:color w:val="212121"/>
          <w:sz w:val="24"/>
          <w:szCs w:val="24"/>
          <w:lang w:val="en"/>
        </w:rPr>
        <w:t xml:space="preserve"> opened with the 12 agencies BICEC hereafter on behalf of "Special account CAS ARMP ". These agencies include: </w:t>
      </w:r>
      <w:proofErr w:type="spellStart"/>
      <w:r w:rsidRPr="00E24D33">
        <w:rPr>
          <w:rFonts w:asciiTheme="minorHAnsi" w:hAnsiTheme="minorHAnsi" w:cs="Courier New"/>
          <w:color w:val="212121"/>
          <w:sz w:val="24"/>
          <w:szCs w:val="24"/>
          <w:lang w:val="en"/>
        </w:rPr>
        <w:t>Yaounde</w:t>
      </w:r>
      <w:proofErr w:type="spellEnd"/>
      <w:r w:rsidRPr="00E24D33">
        <w:rPr>
          <w:rFonts w:asciiTheme="minorHAnsi" w:hAnsiTheme="minorHAnsi" w:cs="Courier New"/>
          <w:color w:val="212121"/>
          <w:sz w:val="24"/>
          <w:szCs w:val="24"/>
          <w:lang w:val="en"/>
        </w:rPr>
        <w:t xml:space="preserve"> Central Agency, Douala </w:t>
      </w:r>
      <w:proofErr w:type="spellStart"/>
      <w:r w:rsidRPr="00E24D33">
        <w:rPr>
          <w:rFonts w:asciiTheme="minorHAnsi" w:hAnsiTheme="minorHAnsi" w:cs="Courier New"/>
          <w:color w:val="212121"/>
          <w:sz w:val="24"/>
          <w:szCs w:val="24"/>
          <w:lang w:val="en"/>
        </w:rPr>
        <w:t>Bonanjo</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Buea</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Ebolowa</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Dschang</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Ngaoundere</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Maroua</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Limbe</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Bafoussam</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Bamenda</w:t>
      </w:r>
      <w:proofErr w:type="spellEnd"/>
      <w:r w:rsidRPr="00E24D33">
        <w:rPr>
          <w:rFonts w:asciiTheme="minorHAnsi" w:hAnsiTheme="minorHAnsi" w:cs="Courier New"/>
          <w:color w:val="212121"/>
          <w:sz w:val="24"/>
          <w:szCs w:val="24"/>
          <w:lang w:val="en"/>
        </w:rPr>
        <w:t xml:space="preserve">, </w:t>
      </w:r>
      <w:proofErr w:type="spellStart"/>
      <w:r w:rsidRPr="00E24D33">
        <w:rPr>
          <w:rFonts w:asciiTheme="minorHAnsi" w:hAnsiTheme="minorHAnsi" w:cs="Courier New"/>
          <w:color w:val="212121"/>
          <w:sz w:val="24"/>
          <w:szCs w:val="24"/>
          <w:lang w:val="en"/>
        </w:rPr>
        <w:t>Garoua</w:t>
      </w:r>
      <w:proofErr w:type="spellEnd"/>
      <w:r w:rsidRPr="00E24D33">
        <w:rPr>
          <w:rFonts w:asciiTheme="minorHAnsi" w:hAnsiTheme="minorHAnsi" w:cs="Courier New"/>
          <w:color w:val="212121"/>
          <w:sz w:val="24"/>
          <w:szCs w:val="24"/>
          <w:lang w:val="en"/>
        </w:rPr>
        <w:t xml:space="preserve">, and </w:t>
      </w:r>
      <w:proofErr w:type="spellStart"/>
      <w:r w:rsidRPr="00E24D33">
        <w:rPr>
          <w:rFonts w:asciiTheme="minorHAnsi" w:hAnsiTheme="minorHAnsi" w:cs="Courier New"/>
          <w:color w:val="212121"/>
          <w:sz w:val="24"/>
          <w:szCs w:val="24"/>
          <w:lang w:val="en"/>
        </w:rPr>
        <w:t>Bertoua</w:t>
      </w:r>
      <w:proofErr w:type="spellEnd"/>
      <w:r w:rsidRPr="00E24D33">
        <w:rPr>
          <w:rFonts w:asciiTheme="minorHAnsi" w:hAnsiTheme="minorHAnsi" w:cs="Courier New"/>
          <w:color w:val="212121"/>
          <w:sz w:val="24"/>
          <w:szCs w:val="24"/>
          <w:lang w:val="en"/>
        </w:rPr>
        <w:t>. The tenderer must go there with a copy or photocopy of the tender notice.</w:t>
      </w:r>
    </w:p>
    <w:p w:rsidR="00DC260B" w:rsidRPr="00E24D33" w:rsidRDefault="00DC260B" w:rsidP="00DC260B">
      <w:pPr>
        <w:spacing w:line="120" w:lineRule="auto"/>
        <w:jc w:val="both"/>
        <w:rPr>
          <w:rFonts w:asciiTheme="minorHAnsi" w:hAnsiTheme="minorHAnsi" w:cs="Calibri"/>
          <w:color w:val="FF0000"/>
          <w:sz w:val="24"/>
          <w:szCs w:val="24"/>
          <w:lang w:val="en-US"/>
        </w:rPr>
      </w:pP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When the file is withdrawn, the tenderer must submit a copy of his remittance receipt bearing his name, the name of the Owner and the number of the consultation.</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b/>
          <w:color w:val="212121"/>
          <w:sz w:val="24"/>
          <w:szCs w:val="24"/>
          <w:lang w:val="en"/>
        </w:rPr>
      </w:pPr>
      <w:r>
        <w:rPr>
          <w:rFonts w:asciiTheme="minorHAnsi" w:hAnsiTheme="minorHAnsi"/>
          <w:b/>
          <w:color w:val="212121"/>
          <w:sz w:val="24"/>
          <w:szCs w:val="24"/>
          <w:lang w:val="en"/>
        </w:rPr>
        <w:t>6</w:t>
      </w:r>
      <w:r w:rsidRPr="00E24D33">
        <w:rPr>
          <w:rFonts w:asciiTheme="minorHAnsi" w:hAnsiTheme="minorHAnsi"/>
          <w:b/>
          <w:color w:val="212121"/>
          <w:sz w:val="24"/>
          <w:szCs w:val="24"/>
          <w:lang w:val="en"/>
        </w:rPr>
        <w:t>) Delivery and admissibility of tenders</w:t>
      </w:r>
    </w:p>
    <w:p w:rsidR="00DC260B" w:rsidRPr="00EE6437" w:rsidRDefault="00DC260B" w:rsidP="00DC260B">
      <w:pPr>
        <w:pStyle w:val="PrformatHTML"/>
        <w:shd w:val="clear" w:color="auto" w:fill="FFFFFF"/>
        <w:jc w:val="both"/>
        <w:rPr>
          <w:rFonts w:asciiTheme="minorHAnsi" w:hAnsiTheme="minorHAnsi"/>
          <w:b/>
          <w:color w:val="212121"/>
          <w:sz w:val="24"/>
          <w:szCs w:val="24"/>
          <w:lang w:val="en"/>
        </w:rPr>
      </w:pPr>
      <w:r w:rsidRPr="00E24D33">
        <w:rPr>
          <w:rFonts w:asciiTheme="minorHAnsi" w:hAnsiTheme="minorHAnsi"/>
          <w:color w:val="212121"/>
          <w:sz w:val="24"/>
          <w:szCs w:val="24"/>
          <w:lang w:val="en"/>
        </w:rPr>
        <w:t xml:space="preserve">The submission will be made in six copies of which one original and five copies and will reach no later than </w:t>
      </w:r>
      <w:r w:rsidR="00696711">
        <w:rPr>
          <w:rFonts w:asciiTheme="minorHAnsi" w:hAnsiTheme="minorHAnsi"/>
          <w:b/>
          <w:color w:val="212121"/>
          <w:sz w:val="24"/>
          <w:szCs w:val="24"/>
          <w:lang w:val="en"/>
        </w:rPr>
        <w:t>on May 0</w:t>
      </w:r>
      <w:r w:rsidRPr="00EE6437">
        <w:rPr>
          <w:rFonts w:asciiTheme="minorHAnsi" w:hAnsiTheme="minorHAnsi"/>
          <w:b/>
          <w:color w:val="212121"/>
          <w:sz w:val="24"/>
          <w:szCs w:val="24"/>
          <w:lang w:val="en"/>
        </w:rPr>
        <w:t>4</w:t>
      </w:r>
      <w:r w:rsidRPr="00696711">
        <w:rPr>
          <w:rFonts w:asciiTheme="minorHAnsi" w:hAnsiTheme="minorHAnsi"/>
          <w:b/>
          <w:color w:val="212121"/>
          <w:sz w:val="24"/>
          <w:szCs w:val="24"/>
          <w:vertAlign w:val="superscript"/>
          <w:lang w:val="en"/>
        </w:rPr>
        <w:t>th</w:t>
      </w:r>
      <w:r w:rsidRPr="00EE6437">
        <w:rPr>
          <w:rFonts w:asciiTheme="minorHAnsi" w:hAnsiTheme="minorHAnsi"/>
          <w:b/>
          <w:color w:val="212121"/>
          <w:sz w:val="24"/>
          <w:szCs w:val="24"/>
          <w:lang w:val="en"/>
        </w:rPr>
        <w:t>, 2018 at 10 am</w:t>
      </w:r>
      <w:r w:rsidRPr="00E24D33">
        <w:rPr>
          <w:rFonts w:asciiTheme="minorHAnsi" w:hAnsiTheme="minorHAnsi"/>
          <w:color w:val="212121"/>
          <w:sz w:val="24"/>
          <w:szCs w:val="24"/>
          <w:lang w:val="en"/>
        </w:rPr>
        <w:t xml:space="preserve">, at the Secretariat of the General Directorate of SODECOTON in </w:t>
      </w:r>
      <w:proofErr w:type="spellStart"/>
      <w:r w:rsidRPr="00E24D33">
        <w:rPr>
          <w:rFonts w:asciiTheme="minorHAnsi" w:hAnsiTheme="minorHAnsi"/>
          <w:color w:val="212121"/>
          <w:sz w:val="24"/>
          <w:szCs w:val="24"/>
          <w:lang w:val="en"/>
        </w:rPr>
        <w:t>Garoua</w:t>
      </w:r>
      <w:proofErr w:type="spellEnd"/>
      <w:r w:rsidRPr="00E24D33">
        <w:rPr>
          <w:rFonts w:asciiTheme="minorHAnsi" w:hAnsiTheme="minorHAnsi"/>
          <w:color w:val="212121"/>
          <w:sz w:val="24"/>
          <w:szCs w:val="24"/>
          <w:lang w:val="en"/>
        </w:rPr>
        <w:t xml:space="preserve">, under anonymous envelope marked: </w:t>
      </w:r>
      <w:r w:rsidRPr="00EE6437">
        <w:rPr>
          <w:rFonts w:asciiTheme="minorHAnsi" w:hAnsiTheme="minorHAnsi"/>
          <w:b/>
          <w:color w:val="212121"/>
          <w:sz w:val="24"/>
          <w:szCs w:val="24"/>
          <w:lang w:val="en"/>
        </w:rPr>
        <w:t>consultation n°38/18/DCO/SDCC/CIPM for the supply of a central Lift-Box press column</w:t>
      </w:r>
      <w:r>
        <w:rPr>
          <w:rFonts w:asciiTheme="minorHAnsi" w:hAnsiTheme="minorHAnsi"/>
          <w:b/>
          <w:color w:val="212121"/>
          <w:sz w:val="24"/>
          <w:szCs w:val="24"/>
          <w:lang w:val="en"/>
        </w:rPr>
        <w:t xml:space="preserve"> at SODECOTON</w:t>
      </w:r>
      <w:r w:rsidRPr="00EE6437">
        <w:rPr>
          <w:rFonts w:asciiTheme="minorHAnsi" w:hAnsiTheme="minorHAnsi"/>
          <w:b/>
          <w:color w:val="212121"/>
          <w:sz w:val="24"/>
          <w:szCs w:val="24"/>
          <w:lang w:val="en"/>
        </w:rPr>
        <w:t>.</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The offers must be pre-taxed on value added (VAT excluded) and all taxes included (TTC) and accompanied by the signed submission template.</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b/>
          <w:color w:val="212121"/>
          <w:sz w:val="24"/>
          <w:szCs w:val="24"/>
          <w:lang w:val="en"/>
        </w:rPr>
      </w:pPr>
      <w:r>
        <w:rPr>
          <w:rFonts w:asciiTheme="minorHAnsi" w:hAnsiTheme="minorHAnsi"/>
          <w:b/>
          <w:color w:val="212121"/>
          <w:sz w:val="24"/>
          <w:szCs w:val="24"/>
          <w:lang w:val="en"/>
        </w:rPr>
        <w:t>7</w:t>
      </w:r>
      <w:r w:rsidRPr="00E24D33">
        <w:rPr>
          <w:rFonts w:asciiTheme="minorHAnsi" w:hAnsiTheme="minorHAnsi"/>
          <w:b/>
          <w:color w:val="212121"/>
          <w:sz w:val="24"/>
          <w:szCs w:val="24"/>
          <w:lang w:val="en"/>
        </w:rPr>
        <w:t>) Time and place of delivery</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 xml:space="preserve">These supplies will be delivered to the Transit SODECOTON </w:t>
      </w:r>
      <w:proofErr w:type="spellStart"/>
      <w:r w:rsidRPr="00E24D33">
        <w:rPr>
          <w:rFonts w:asciiTheme="minorHAnsi" w:hAnsiTheme="minorHAnsi"/>
          <w:color w:val="212121"/>
          <w:sz w:val="24"/>
          <w:szCs w:val="24"/>
          <w:lang w:val="en"/>
        </w:rPr>
        <w:t>Garoua</w:t>
      </w:r>
      <w:proofErr w:type="spellEnd"/>
      <w:r w:rsidRPr="00E24D33">
        <w:rPr>
          <w:rFonts w:asciiTheme="minorHAnsi" w:hAnsiTheme="minorHAnsi"/>
          <w:color w:val="212121"/>
          <w:sz w:val="24"/>
          <w:szCs w:val="24"/>
          <w:lang w:val="en"/>
        </w:rPr>
        <w:t xml:space="preserve"> II store within </w:t>
      </w:r>
      <w:r w:rsidRPr="00EE6437">
        <w:rPr>
          <w:rFonts w:asciiTheme="minorHAnsi" w:hAnsiTheme="minorHAnsi"/>
          <w:b/>
          <w:color w:val="212121"/>
          <w:sz w:val="24"/>
          <w:szCs w:val="24"/>
          <w:lang w:val="en"/>
        </w:rPr>
        <w:t>60 days</w:t>
      </w:r>
      <w:r w:rsidRPr="00E24D33">
        <w:rPr>
          <w:rFonts w:asciiTheme="minorHAnsi" w:hAnsiTheme="minorHAnsi"/>
          <w:color w:val="212121"/>
          <w:sz w:val="24"/>
          <w:szCs w:val="24"/>
          <w:lang w:val="en"/>
        </w:rPr>
        <w:t xml:space="preserve"> from the date of notification of the service order to start the services.</w:t>
      </w:r>
    </w:p>
    <w:p w:rsidR="00DC260B" w:rsidRDefault="00DC260B" w:rsidP="00DC260B">
      <w:pPr>
        <w:pStyle w:val="PrformatHTML"/>
        <w:shd w:val="clear" w:color="auto" w:fill="FFFFFF"/>
        <w:jc w:val="both"/>
        <w:rPr>
          <w:rFonts w:asciiTheme="minorHAnsi" w:hAnsiTheme="minorHAnsi"/>
          <w:color w:val="212121"/>
          <w:sz w:val="24"/>
          <w:szCs w:val="24"/>
          <w:lang w:val="en"/>
        </w:rPr>
      </w:pPr>
    </w:p>
    <w:p w:rsidR="00DC260B"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b/>
          <w:color w:val="212121"/>
          <w:sz w:val="24"/>
          <w:szCs w:val="24"/>
          <w:lang w:val="en"/>
        </w:rPr>
      </w:pPr>
      <w:r>
        <w:rPr>
          <w:rFonts w:asciiTheme="minorHAnsi" w:hAnsiTheme="minorHAnsi"/>
          <w:b/>
          <w:color w:val="212121"/>
          <w:sz w:val="24"/>
          <w:szCs w:val="24"/>
          <w:lang w:val="en"/>
        </w:rPr>
        <w:lastRenderedPageBreak/>
        <w:t>8</w:t>
      </w:r>
      <w:r w:rsidRPr="00E24D33">
        <w:rPr>
          <w:rFonts w:asciiTheme="minorHAnsi" w:hAnsiTheme="minorHAnsi"/>
          <w:b/>
          <w:color w:val="212121"/>
          <w:sz w:val="24"/>
          <w:szCs w:val="24"/>
          <w:lang w:val="en"/>
        </w:rPr>
        <w:t>) Mode of attribution</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The order will be awarded to the tenderer whose offer is substantially in line with the clauses of the quotation request file and which is the lowest bidder.</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Bidders are reminded that they will remain committed to their bids for a period of fifteen days from the date of submission of bids.</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b/>
          <w:color w:val="212121"/>
          <w:sz w:val="24"/>
          <w:szCs w:val="24"/>
          <w:lang w:val="en"/>
        </w:rPr>
      </w:pPr>
      <w:r>
        <w:rPr>
          <w:rFonts w:asciiTheme="minorHAnsi" w:hAnsiTheme="minorHAnsi"/>
          <w:b/>
          <w:color w:val="212121"/>
          <w:sz w:val="24"/>
          <w:szCs w:val="24"/>
          <w:lang w:val="en"/>
        </w:rPr>
        <w:t>9</w:t>
      </w:r>
      <w:r w:rsidRPr="00E24D33">
        <w:rPr>
          <w:rFonts w:asciiTheme="minorHAnsi" w:hAnsiTheme="minorHAnsi"/>
          <w:b/>
          <w:color w:val="212121"/>
          <w:sz w:val="24"/>
          <w:szCs w:val="24"/>
          <w:lang w:val="en"/>
        </w:rPr>
        <w:t>) Opening of folds</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Ten</w:t>
      </w:r>
      <w:r>
        <w:rPr>
          <w:rFonts w:asciiTheme="minorHAnsi" w:hAnsiTheme="minorHAnsi"/>
          <w:color w:val="212121"/>
          <w:sz w:val="24"/>
          <w:szCs w:val="24"/>
          <w:lang w:val="en"/>
        </w:rPr>
        <w:t xml:space="preserve">ders will be counted on </w:t>
      </w:r>
      <w:r w:rsidR="00696711" w:rsidRPr="00696711">
        <w:rPr>
          <w:rFonts w:asciiTheme="minorHAnsi" w:hAnsiTheme="minorHAnsi"/>
          <w:b/>
          <w:color w:val="212121"/>
          <w:sz w:val="24"/>
          <w:szCs w:val="24"/>
          <w:lang w:val="en"/>
        </w:rPr>
        <w:t>May 0</w:t>
      </w:r>
      <w:r w:rsidRPr="00E24D33">
        <w:rPr>
          <w:rFonts w:asciiTheme="minorHAnsi" w:hAnsiTheme="minorHAnsi"/>
          <w:b/>
          <w:color w:val="212121"/>
          <w:sz w:val="24"/>
          <w:szCs w:val="24"/>
          <w:lang w:val="en"/>
        </w:rPr>
        <w:t>4</w:t>
      </w:r>
      <w:r w:rsidRPr="00696711">
        <w:rPr>
          <w:rFonts w:asciiTheme="minorHAnsi" w:hAnsiTheme="minorHAnsi"/>
          <w:b/>
          <w:color w:val="212121"/>
          <w:sz w:val="24"/>
          <w:szCs w:val="24"/>
          <w:vertAlign w:val="superscript"/>
          <w:lang w:val="en"/>
        </w:rPr>
        <w:t>th</w:t>
      </w:r>
      <w:r w:rsidRPr="00E24D33">
        <w:rPr>
          <w:rFonts w:asciiTheme="minorHAnsi" w:hAnsiTheme="minorHAnsi"/>
          <w:b/>
          <w:color w:val="212121"/>
          <w:sz w:val="24"/>
          <w:szCs w:val="24"/>
          <w:lang w:val="en"/>
        </w:rPr>
        <w:t>, 2018 at 10</w:t>
      </w:r>
      <w:r w:rsidRPr="00E24D33">
        <w:rPr>
          <w:rFonts w:asciiTheme="minorHAnsi" w:hAnsiTheme="minorHAnsi"/>
          <w:color w:val="212121"/>
          <w:sz w:val="24"/>
          <w:szCs w:val="24"/>
          <w:lang w:val="en"/>
        </w:rPr>
        <w:t xml:space="preserve"> </w:t>
      </w:r>
      <w:r w:rsidRPr="00E24D33">
        <w:rPr>
          <w:rFonts w:asciiTheme="minorHAnsi" w:hAnsiTheme="minorHAnsi"/>
          <w:b/>
          <w:color w:val="212121"/>
          <w:sz w:val="24"/>
          <w:szCs w:val="24"/>
          <w:lang w:val="en"/>
        </w:rPr>
        <w:t>am</w:t>
      </w:r>
      <w:r w:rsidRPr="00E24D33">
        <w:rPr>
          <w:rFonts w:asciiTheme="minorHAnsi" w:hAnsiTheme="minorHAnsi"/>
          <w:color w:val="212121"/>
          <w:sz w:val="24"/>
          <w:szCs w:val="24"/>
          <w:lang w:val="en"/>
        </w:rPr>
        <w:t xml:space="preserve"> at the latest at the SODECOTON General Management.</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b/>
          <w:color w:val="212121"/>
          <w:sz w:val="24"/>
          <w:szCs w:val="24"/>
          <w:lang w:val="en"/>
        </w:rPr>
      </w:pPr>
      <w:r w:rsidRPr="00E24D33">
        <w:rPr>
          <w:rFonts w:asciiTheme="minorHAnsi" w:hAnsiTheme="minorHAnsi"/>
          <w:b/>
          <w:color w:val="212121"/>
          <w:sz w:val="24"/>
          <w:szCs w:val="24"/>
          <w:lang w:val="en"/>
        </w:rPr>
        <w:t>1</w:t>
      </w:r>
      <w:r>
        <w:rPr>
          <w:rFonts w:asciiTheme="minorHAnsi" w:hAnsiTheme="minorHAnsi"/>
          <w:b/>
          <w:color w:val="212121"/>
          <w:sz w:val="24"/>
          <w:szCs w:val="24"/>
          <w:lang w:val="en"/>
        </w:rPr>
        <w:t>0</w:t>
      </w:r>
      <w:r w:rsidRPr="00E24D33">
        <w:rPr>
          <w:rFonts w:asciiTheme="minorHAnsi" w:hAnsiTheme="minorHAnsi"/>
          <w:b/>
          <w:color w:val="212121"/>
          <w:sz w:val="24"/>
          <w:szCs w:val="24"/>
          <w:lang w:val="en"/>
        </w:rPr>
        <w:t>) Additional information</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r w:rsidRPr="00E24D33">
        <w:rPr>
          <w:rFonts w:asciiTheme="minorHAnsi" w:hAnsiTheme="minorHAnsi"/>
          <w:color w:val="212121"/>
          <w:sz w:val="24"/>
          <w:szCs w:val="24"/>
          <w:lang w:val="en"/>
        </w:rPr>
        <w:t xml:space="preserve">For further information, please contact the secretariat of the SODECOTON General </w:t>
      </w:r>
      <w:r w:rsidR="00696711">
        <w:rPr>
          <w:rFonts w:asciiTheme="minorHAnsi" w:hAnsiTheme="minorHAnsi"/>
          <w:color w:val="212121"/>
          <w:sz w:val="24"/>
          <w:szCs w:val="24"/>
          <w:lang w:val="en"/>
        </w:rPr>
        <w:t xml:space="preserve">Management </w:t>
      </w:r>
      <w:r w:rsidRPr="00E24D33">
        <w:rPr>
          <w:rFonts w:asciiTheme="minorHAnsi" w:hAnsiTheme="minorHAnsi"/>
          <w:color w:val="212121"/>
          <w:sz w:val="24"/>
          <w:szCs w:val="24"/>
          <w:lang w:val="en"/>
        </w:rPr>
        <w:t>Tel. 222 27 10 80, Email: sodecoton@sodecoton.cm, to the SODECOTON Delegation Yaoundé B.P. 304, Tel / Fax. 222 20 19 72 and to the SODECOTON Delegation of Douala, B.P. 1699, Tel. and Fax. 233 42 46 03.</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roofErr w:type="spellStart"/>
      <w:r w:rsidRPr="00E24D33">
        <w:rPr>
          <w:rFonts w:asciiTheme="minorHAnsi" w:hAnsiTheme="minorHAnsi"/>
          <w:color w:val="212121"/>
          <w:sz w:val="24"/>
          <w:szCs w:val="24"/>
          <w:lang w:val="en"/>
        </w:rPr>
        <w:t>Garoua</w:t>
      </w:r>
      <w:proofErr w:type="spellEnd"/>
      <w:r w:rsidRPr="00E24D33">
        <w:rPr>
          <w:rFonts w:asciiTheme="minorHAnsi" w:hAnsiTheme="minorHAnsi"/>
          <w:color w:val="212121"/>
          <w:sz w:val="24"/>
          <w:szCs w:val="24"/>
          <w:lang w:val="en"/>
        </w:rPr>
        <w:t>, the</w:t>
      </w:r>
    </w:p>
    <w:p w:rsidR="00DC260B" w:rsidRPr="00E24D33" w:rsidRDefault="00DC260B" w:rsidP="00DC260B">
      <w:pPr>
        <w:pStyle w:val="PrformatHTML"/>
        <w:shd w:val="clear" w:color="auto" w:fill="FFFFFF"/>
        <w:jc w:val="both"/>
        <w:rPr>
          <w:rFonts w:asciiTheme="minorHAnsi" w:hAnsiTheme="minorHAnsi"/>
          <w:color w:val="212121"/>
          <w:sz w:val="24"/>
          <w:szCs w:val="24"/>
          <w:lang w:val="en"/>
        </w:rPr>
      </w:pPr>
    </w:p>
    <w:p w:rsidR="00DC260B" w:rsidRPr="00E24D33" w:rsidRDefault="00696711" w:rsidP="00DC260B">
      <w:pPr>
        <w:pStyle w:val="PrformatHTML"/>
        <w:shd w:val="clear" w:color="auto" w:fill="FFFFFF"/>
        <w:jc w:val="both"/>
        <w:rPr>
          <w:rFonts w:asciiTheme="minorHAnsi" w:hAnsiTheme="minorHAnsi"/>
          <w:b/>
          <w:color w:val="212121"/>
          <w:sz w:val="24"/>
          <w:szCs w:val="24"/>
        </w:rPr>
      </w:pPr>
      <w:r w:rsidRPr="00E24D33">
        <w:rPr>
          <w:rFonts w:asciiTheme="minorHAnsi" w:hAnsiTheme="minorHAnsi"/>
          <w:b/>
          <w:color w:val="212121"/>
          <w:sz w:val="24"/>
          <w:szCs w:val="24"/>
          <w:lang w:val="en"/>
        </w:rPr>
        <w:t>THE GENERAL MANAGER</w:t>
      </w:r>
      <w:bookmarkStart w:id="0" w:name="_GoBack"/>
      <w:bookmarkEnd w:id="0"/>
    </w:p>
    <w:p w:rsidR="00DC260B" w:rsidRPr="00E24D33" w:rsidRDefault="00DC260B" w:rsidP="00DC260B">
      <w:pPr>
        <w:pStyle w:val="Textepardfaut"/>
        <w:jc w:val="both"/>
        <w:rPr>
          <w:rFonts w:asciiTheme="minorHAnsi" w:hAnsiTheme="minorHAnsi" w:cs="Calibri"/>
          <w:b/>
          <w:szCs w:val="24"/>
          <w:lang w:val="fr-FR"/>
        </w:rPr>
      </w:pPr>
    </w:p>
    <w:p w:rsidR="00DC260B" w:rsidRPr="00E24D33" w:rsidRDefault="00DC260B" w:rsidP="00DC260B">
      <w:pPr>
        <w:pStyle w:val="Textepardfaut"/>
        <w:jc w:val="both"/>
        <w:rPr>
          <w:rFonts w:asciiTheme="minorHAnsi" w:hAnsiTheme="minorHAnsi" w:cs="Calibri"/>
          <w:b/>
          <w:szCs w:val="24"/>
          <w:lang w:val="fr-FR"/>
        </w:rPr>
      </w:pP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p>
    <w:p w:rsidR="00DC260B" w:rsidRPr="00E24D33" w:rsidRDefault="00DC260B" w:rsidP="00DC260B">
      <w:pPr>
        <w:pStyle w:val="Textepardfaut"/>
        <w:jc w:val="both"/>
        <w:rPr>
          <w:rFonts w:asciiTheme="minorHAnsi" w:hAnsiTheme="minorHAnsi" w:cs="Calibri"/>
          <w:b/>
          <w:szCs w:val="24"/>
          <w:lang w:val="fr-FR"/>
        </w:rPr>
      </w:pP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r w:rsidRPr="00E24D33">
        <w:rPr>
          <w:rFonts w:asciiTheme="minorHAnsi" w:hAnsiTheme="minorHAnsi" w:cs="Calibri"/>
          <w:b/>
          <w:szCs w:val="24"/>
          <w:lang w:val="fr-FR"/>
        </w:rPr>
        <w:tab/>
      </w:r>
    </w:p>
    <w:p w:rsidR="00DC260B" w:rsidRPr="009231F2" w:rsidRDefault="00DC260B" w:rsidP="00DC260B">
      <w:pPr>
        <w:pStyle w:val="Textepardfaut"/>
        <w:jc w:val="both"/>
        <w:rPr>
          <w:rFonts w:ascii="Calibri" w:hAnsi="Calibri" w:cs="Calibri"/>
          <w:b/>
          <w:szCs w:val="24"/>
          <w:lang w:val="fr-FR"/>
        </w:rPr>
      </w:pPr>
    </w:p>
    <w:p w:rsidR="00DC260B" w:rsidRPr="009231F2" w:rsidRDefault="00DC260B" w:rsidP="00DC260B">
      <w:pPr>
        <w:pStyle w:val="Textepardfaut"/>
        <w:jc w:val="both"/>
        <w:rPr>
          <w:rFonts w:ascii="Calibri" w:hAnsi="Calibri" w:cs="Calibri"/>
          <w:b/>
          <w:szCs w:val="24"/>
          <w:lang w:val="fr-FR"/>
        </w:rPr>
      </w:pPr>
      <w:r w:rsidRPr="009231F2">
        <w:rPr>
          <w:rFonts w:ascii="Calibri" w:hAnsi="Calibri" w:cs="Calibri"/>
          <w:b/>
          <w:szCs w:val="24"/>
          <w:lang w:val="fr-FR"/>
        </w:rPr>
        <w:tab/>
      </w:r>
      <w:r w:rsidRPr="009231F2">
        <w:rPr>
          <w:rFonts w:ascii="Calibri" w:hAnsi="Calibri" w:cs="Calibri"/>
          <w:b/>
          <w:szCs w:val="24"/>
          <w:lang w:val="fr-FR"/>
        </w:rPr>
        <w:tab/>
        <w:t xml:space="preserve">             </w:t>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r>
      <w:r w:rsidRPr="009231F2">
        <w:rPr>
          <w:rFonts w:ascii="Calibri" w:hAnsi="Calibri" w:cs="Calibri"/>
          <w:b/>
          <w:szCs w:val="24"/>
          <w:lang w:val="fr-FR"/>
        </w:rPr>
        <w:tab/>
        <w:t xml:space="preserve"> </w:t>
      </w:r>
      <w:r>
        <w:rPr>
          <w:rFonts w:ascii="Calibri" w:hAnsi="Calibri" w:cs="Calibri"/>
          <w:b/>
          <w:szCs w:val="24"/>
          <w:lang w:val="fr-FR"/>
        </w:rPr>
        <w:t xml:space="preserve">      </w:t>
      </w:r>
    </w:p>
    <w:p w:rsidR="00DC260B" w:rsidRPr="009231F2" w:rsidRDefault="00DC260B" w:rsidP="00DC260B">
      <w:pPr>
        <w:pStyle w:val="Textepardfaut"/>
        <w:jc w:val="both"/>
        <w:rPr>
          <w:rFonts w:ascii="Calibri" w:hAnsi="Calibri" w:cs="Calibri"/>
          <w:szCs w:val="24"/>
          <w:lang w:val="fr-FR"/>
        </w:rPr>
      </w:pPr>
      <w:r w:rsidRPr="009231F2">
        <w:rPr>
          <w:rFonts w:ascii="Calibri" w:hAnsi="Calibri" w:cs="Calibri"/>
          <w:szCs w:val="24"/>
          <w:lang w:val="fr-FR"/>
        </w:rPr>
        <w:t xml:space="preserve"> </w:t>
      </w:r>
    </w:p>
    <w:p w:rsidR="00DC260B" w:rsidRPr="009231F2" w:rsidRDefault="00DC260B" w:rsidP="00DC260B">
      <w:pPr>
        <w:pStyle w:val="Textepardfaut"/>
        <w:jc w:val="both"/>
        <w:rPr>
          <w:rFonts w:ascii="Calibri" w:hAnsi="Calibri" w:cs="Calibri"/>
          <w:szCs w:val="24"/>
          <w:lang w:val="fr-FR"/>
        </w:rPr>
      </w:pP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r w:rsidRPr="009231F2">
        <w:rPr>
          <w:rFonts w:ascii="Calibri" w:hAnsi="Calibri" w:cs="Calibri"/>
          <w:szCs w:val="24"/>
          <w:lang w:val="fr-FR"/>
        </w:rPr>
        <w:tab/>
      </w:r>
    </w:p>
    <w:p w:rsidR="00DC260B" w:rsidRDefault="00DC260B" w:rsidP="00DC260B">
      <w:pPr>
        <w:pStyle w:val="Textepardfaut"/>
        <w:rPr>
          <w:rFonts w:ascii="Calibri" w:hAnsi="Calibri" w:cs="Calibri"/>
          <w:szCs w:val="24"/>
          <w:lang w:val="fr-FR"/>
        </w:rPr>
      </w:pPr>
      <w:r w:rsidRPr="009231F2">
        <w:rPr>
          <w:rFonts w:ascii="Calibri" w:hAnsi="Calibri" w:cs="Calibri"/>
          <w:szCs w:val="24"/>
          <w:lang w:val="fr-FR"/>
        </w:rPr>
        <w:cr/>
      </w: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DC260B" w:rsidRDefault="00DC260B" w:rsidP="00DC260B">
      <w:pPr>
        <w:pStyle w:val="Textepardfaut"/>
        <w:rPr>
          <w:rFonts w:ascii="Calibri" w:hAnsi="Calibri" w:cs="Calibri"/>
          <w:szCs w:val="24"/>
          <w:lang w:val="fr-FR"/>
        </w:rPr>
      </w:pPr>
    </w:p>
    <w:p w:rsidR="007403CF" w:rsidRDefault="007403CF"/>
    <w:sectPr w:rsidR="00740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0640"/>
    <w:multiLevelType w:val="hybridMultilevel"/>
    <w:tmpl w:val="8166CDD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0B"/>
    <w:rsid w:val="00696711"/>
    <w:rsid w:val="007403CF"/>
    <w:rsid w:val="00864C48"/>
    <w:rsid w:val="00DC26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59C2"/>
  <w15:docId w15:val="{2B6FA3BC-6696-4D33-A319-315C83B0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60B"/>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sid w:val="00DC260B"/>
    <w:rPr>
      <w:sz w:val="24"/>
      <w:lang w:val="en-US"/>
    </w:rPr>
  </w:style>
  <w:style w:type="paragraph" w:styleId="Paragraphedeliste">
    <w:name w:val="List Paragraph"/>
    <w:basedOn w:val="Normal"/>
    <w:uiPriority w:val="99"/>
    <w:qFormat/>
    <w:rsid w:val="00DC260B"/>
    <w:pPr>
      <w:overflowPunct/>
      <w:autoSpaceDE/>
      <w:autoSpaceDN/>
      <w:adjustRightInd/>
      <w:spacing w:after="200" w:line="276" w:lineRule="auto"/>
      <w:ind w:left="720"/>
      <w:contextualSpacing/>
      <w:textAlignment w:val="auto"/>
    </w:pPr>
    <w:rPr>
      <w:rFonts w:ascii="Calibri" w:eastAsia="Calibri" w:hAnsi="Calibri"/>
      <w:color w:val="auto"/>
      <w:sz w:val="22"/>
      <w:szCs w:val="22"/>
      <w:lang w:eastAsia="en-US"/>
    </w:rPr>
  </w:style>
  <w:style w:type="paragraph" w:styleId="PrformatHTML">
    <w:name w:val="HTML Preformatted"/>
    <w:basedOn w:val="Normal"/>
    <w:link w:val="PrformatHTMLCar"/>
    <w:uiPriority w:val="99"/>
    <w:semiHidden/>
    <w:unhideWhenUsed/>
    <w:rsid w:val="00DC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DC260B"/>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69671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711"/>
    <w:rPr>
      <w:rFonts w:ascii="Segoe UI" w:eastAsia="Times New Roman"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1015</Words>
  <Characters>5585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2</cp:revision>
  <cp:lastPrinted>2018-04-11T16:36:00Z</cp:lastPrinted>
  <dcterms:created xsi:type="dcterms:W3CDTF">2018-04-01T17:01:00Z</dcterms:created>
  <dcterms:modified xsi:type="dcterms:W3CDTF">2018-04-11T16:55:00Z</dcterms:modified>
</cp:coreProperties>
</file>